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821" w:rsidRDefault="00F43BB9" w:rsidP="00F43BB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ПРОЕКТ</w:t>
      </w:r>
    </w:p>
    <w:p w:rsidR="002D6A97" w:rsidRPr="00E06534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E06534">
        <w:rPr>
          <w:rFonts w:ascii="Times New Roman" w:hAnsi="Times New Roman" w:cs="Times New Roman"/>
          <w:b/>
          <w:color w:val="000000"/>
          <w:sz w:val="32"/>
          <w:szCs w:val="32"/>
        </w:rPr>
        <w:t>Собрание</w:t>
      </w:r>
      <w:r w:rsidRPr="00E0653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E06534">
        <w:rPr>
          <w:rFonts w:ascii="Times New Roman" w:hAnsi="Times New Roman" w:cs="Times New Roman"/>
          <w:b/>
          <w:color w:val="000000"/>
          <w:sz w:val="32"/>
          <w:szCs w:val="32"/>
        </w:rPr>
        <w:t>депутатов Новоржевского муниципального округа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РЕШЕНИЕ №</w:t>
      </w:r>
      <w:r w:rsidR="00F358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6A97" w:rsidRPr="00A8705D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70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от </w:t>
      </w:r>
      <w:r w:rsidR="00F43BB9" w:rsidRPr="00A8705D">
        <w:rPr>
          <w:rFonts w:ascii="Times New Roman" w:hAnsi="Times New Roman" w:cs="Times New Roman"/>
          <w:bCs/>
          <w:color w:val="000000"/>
          <w:sz w:val="28"/>
          <w:szCs w:val="28"/>
        </w:rPr>
        <w:t>…..</w:t>
      </w:r>
      <w:r w:rsidRPr="00A870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2025 года</w:t>
      </w:r>
    </w:p>
    <w:p w:rsidR="002D6A97" w:rsidRPr="00A8705D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A870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(принято на </w:t>
      </w:r>
      <w:r w:rsidR="00F43BB9" w:rsidRPr="00A8705D">
        <w:rPr>
          <w:rFonts w:ascii="Times New Roman" w:hAnsi="Times New Roman" w:cs="Times New Roman"/>
          <w:bCs/>
          <w:color w:val="000000"/>
          <w:sz w:val="28"/>
          <w:szCs w:val="28"/>
        </w:rPr>
        <w:t>…</w:t>
      </w:r>
      <w:r w:rsidR="00F35821" w:rsidRPr="00A870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70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очередной сессии </w:t>
      </w:r>
      <w:proofErr w:type="gramEnd"/>
    </w:p>
    <w:p w:rsidR="002D6A97" w:rsidRPr="00A8705D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70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первого созыва)</w:t>
      </w:r>
    </w:p>
    <w:p w:rsidR="002D6A97" w:rsidRPr="00A8705D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A870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г. Новоржев</w:t>
      </w:r>
    </w:p>
    <w:p w:rsidR="003C11B3" w:rsidRDefault="003C11B3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705D" w:rsidRPr="00A8705D" w:rsidRDefault="00A8705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0525" w:rsidRDefault="00CC0525" w:rsidP="00CC052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CC0525">
        <w:rPr>
          <w:rFonts w:ascii="Times New Roman" w:hAnsi="Times New Roman" w:cs="Times New Roman"/>
          <w:sz w:val="28"/>
          <w:szCs w:val="28"/>
        </w:rPr>
        <w:t>Об утверждении проекта планировки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525">
        <w:rPr>
          <w:rFonts w:ascii="Times New Roman" w:hAnsi="Times New Roman" w:cs="Times New Roman"/>
          <w:sz w:val="28"/>
          <w:szCs w:val="28"/>
        </w:rPr>
        <w:t xml:space="preserve">территории </w:t>
      </w:r>
    </w:p>
    <w:p w:rsidR="00CC0525" w:rsidRDefault="00CC0525" w:rsidP="00CC052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CC0525">
        <w:rPr>
          <w:rFonts w:ascii="Times New Roman" w:hAnsi="Times New Roman" w:cs="Times New Roman"/>
          <w:sz w:val="28"/>
          <w:szCs w:val="28"/>
        </w:rPr>
        <w:t xml:space="preserve">граница населенного пункта д. Орша </w:t>
      </w:r>
    </w:p>
    <w:p w:rsidR="00CC0525" w:rsidRDefault="00CC0525" w:rsidP="00CC052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CC0525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</w:p>
    <w:p w:rsidR="00CC0525" w:rsidRDefault="00CC0525" w:rsidP="00CC052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CC052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Pr="00CC0525" w:rsidRDefault="00CC0525" w:rsidP="00CC052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C052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</w:t>
      </w:r>
      <w:r w:rsidRPr="00CC0525">
        <w:rPr>
          <w:rFonts w:ascii="Times New Roman" w:hAnsi="Times New Roman" w:cs="Times New Roman"/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Pr="00CC0525">
        <w:rPr>
          <w:rFonts w:ascii="Times New Roman" w:hAnsi="Times New Roman" w:cs="Times New Roman"/>
          <w:sz w:val="28"/>
          <w:szCs w:val="28"/>
        </w:rPr>
        <w:t xml:space="preserve"> руководствуясь Уставом Новоржевского муниципального округа, </w:t>
      </w:r>
      <w:r w:rsidRPr="00CC0525">
        <w:rPr>
          <w:rFonts w:ascii="Times New Roman" w:hAnsi="Times New Roman" w:cs="Times New Roman"/>
          <w:bCs/>
          <w:sz w:val="28"/>
          <w:szCs w:val="28"/>
        </w:rPr>
        <w:t>Собрание депутатов Новоржевского муниципального округа</w:t>
      </w:r>
      <w:r w:rsidRPr="00CC0525">
        <w:rPr>
          <w:rFonts w:ascii="Times New Roman" w:hAnsi="Times New Roman" w:cs="Times New Roman"/>
          <w:sz w:val="28"/>
          <w:szCs w:val="28"/>
        </w:rPr>
        <w:t xml:space="preserve"> </w:t>
      </w:r>
      <w:r w:rsidRPr="00CC0525">
        <w:rPr>
          <w:rFonts w:ascii="Times New Roman" w:hAnsi="Times New Roman" w:cs="Times New Roman"/>
          <w:b/>
          <w:iCs/>
          <w:sz w:val="28"/>
          <w:szCs w:val="28"/>
        </w:rPr>
        <w:t>РЕШИЛО</w:t>
      </w:r>
      <w:r w:rsidRPr="00CC0525">
        <w:rPr>
          <w:rFonts w:ascii="Times New Roman" w:hAnsi="Times New Roman" w:cs="Times New Roman"/>
          <w:iCs/>
          <w:sz w:val="28"/>
          <w:szCs w:val="28"/>
        </w:rPr>
        <w:t>:</w:t>
      </w:r>
    </w:p>
    <w:p w:rsidR="00CC0525" w:rsidRPr="00CC0525" w:rsidRDefault="00CC0525" w:rsidP="00CC052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CC0525">
        <w:rPr>
          <w:rFonts w:ascii="Times New Roman" w:hAnsi="Times New Roman" w:cs="Times New Roman"/>
          <w:sz w:val="28"/>
          <w:szCs w:val="28"/>
        </w:rPr>
        <w:t xml:space="preserve">         1. Утвердить проект планировки территории граница населенного пункта д. Орша Новоржевского муниципального округа  согласно приложению 1 к настоящему решению.</w:t>
      </w:r>
    </w:p>
    <w:p w:rsidR="00CC0525" w:rsidRPr="00CC0525" w:rsidRDefault="00CC0525" w:rsidP="00CC052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CC052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C0525">
        <w:rPr>
          <w:rFonts w:ascii="Times New Roman" w:hAnsi="Times New Roman" w:cs="Times New Roman"/>
          <w:sz w:val="28"/>
          <w:szCs w:val="28"/>
        </w:rPr>
        <w:t>. Отделу ЖКХ, градостроительства, архитектуры и благоустройства Администрации Новоржевского муниципального округа направить настоящее решение в адрес Управления Федеральной службы государственной регистрации, кадастра и картографии по Псковской области в течение пяти рабочих дней со дня регистрации.</w:t>
      </w:r>
    </w:p>
    <w:p w:rsidR="00CC0525" w:rsidRPr="00CC0525" w:rsidRDefault="00CC0525" w:rsidP="00CC052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</w:t>
      </w:r>
      <w:r w:rsidRPr="00CC0525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 момента его официального опубликования. </w:t>
      </w:r>
    </w:p>
    <w:p w:rsidR="00CC0525" w:rsidRPr="00CC0525" w:rsidRDefault="00CC0525" w:rsidP="00CC052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</w:t>
      </w:r>
      <w:r w:rsidRPr="00CC0525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сетевом издании "Нормативные правовые акты Псковской области" (</w:t>
      </w:r>
      <w:proofErr w:type="spellStart"/>
      <w:r w:rsidRPr="00CC0525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Pr="00CC052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C0525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Pr="00CC052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C052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C0525">
        <w:rPr>
          <w:rFonts w:ascii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Pr="00CC0525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Pr="00CC052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C0525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CC052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C052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C0525">
        <w:rPr>
          <w:rFonts w:ascii="Times New Roman" w:hAnsi="Times New Roman" w:cs="Times New Roman"/>
          <w:sz w:val="28"/>
          <w:szCs w:val="28"/>
        </w:rPr>
        <w:t>).</w:t>
      </w:r>
    </w:p>
    <w:p w:rsidR="00CC0525" w:rsidRDefault="00CC0525" w:rsidP="00CC052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CC052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A8705D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A8705D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DC14DF" w:rsidRPr="00A8705D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A8705D"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  В.А. Меркулова</w:t>
      </w:r>
    </w:p>
    <w:p w:rsidR="00DC14DF" w:rsidRPr="00A8705D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A8705D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A8705D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A8705D">
        <w:rPr>
          <w:rFonts w:ascii="Times New Roman" w:hAnsi="Times New Roman" w:cs="Times New Roman"/>
          <w:sz w:val="28"/>
          <w:szCs w:val="28"/>
        </w:rPr>
        <w:t xml:space="preserve">Глава Новоржевского муниципального округа                        </w:t>
      </w:r>
      <w:r w:rsidR="00602AD4" w:rsidRPr="00A8705D">
        <w:rPr>
          <w:rFonts w:ascii="Times New Roman" w:hAnsi="Times New Roman" w:cs="Times New Roman"/>
          <w:sz w:val="28"/>
          <w:szCs w:val="28"/>
        </w:rPr>
        <w:t xml:space="preserve">  </w:t>
      </w:r>
      <w:r w:rsidRPr="00A8705D">
        <w:rPr>
          <w:rFonts w:ascii="Times New Roman" w:hAnsi="Times New Roman" w:cs="Times New Roman"/>
          <w:sz w:val="28"/>
          <w:szCs w:val="28"/>
        </w:rPr>
        <w:t>Л.М. Трифонова</w:t>
      </w:r>
    </w:p>
    <w:p w:rsid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CC0525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CC0525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CC0525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CC0525">
        <w:rPr>
          <w:rFonts w:ascii="Times New Roman" w:hAnsi="Times New Roman" w:cs="Times New Roman"/>
          <w:sz w:val="28"/>
          <w:szCs w:val="28"/>
        </w:rPr>
        <w:t xml:space="preserve">по ЖКХ, дорожной деятельности, архитектуре, 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CC0525">
        <w:rPr>
          <w:rFonts w:ascii="Times New Roman" w:hAnsi="Times New Roman" w:cs="Times New Roman"/>
          <w:sz w:val="28"/>
          <w:szCs w:val="28"/>
        </w:rPr>
        <w:t>градостроительству, транспорту и связи                                       Д.А. Тимофеев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CC0525">
        <w:rPr>
          <w:rFonts w:ascii="Times New Roman" w:hAnsi="Times New Roman" w:cs="Times New Roman"/>
          <w:sz w:val="28"/>
          <w:szCs w:val="28"/>
        </w:rPr>
        <w:t xml:space="preserve">Консультант по юридическим вопросам 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CC0525">
        <w:rPr>
          <w:rFonts w:ascii="Times New Roman" w:hAnsi="Times New Roman" w:cs="Times New Roman"/>
          <w:sz w:val="28"/>
          <w:szCs w:val="28"/>
        </w:rPr>
        <w:t xml:space="preserve">Управления делами Администрации 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CC0525"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  Е.А. Тимофеева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CC0525">
        <w:rPr>
          <w:rFonts w:ascii="Times New Roman" w:hAnsi="Times New Roman" w:cs="Times New Roman"/>
          <w:sz w:val="28"/>
          <w:szCs w:val="28"/>
        </w:rPr>
        <w:t>Проект подготовил: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CC0525">
        <w:rPr>
          <w:rFonts w:ascii="Times New Roman" w:hAnsi="Times New Roman" w:cs="Times New Roman"/>
          <w:sz w:val="28"/>
          <w:szCs w:val="28"/>
        </w:rPr>
        <w:t xml:space="preserve">Начальник отдела ЖКХ, градостроительства, 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CC0525">
        <w:rPr>
          <w:rFonts w:ascii="Times New Roman" w:hAnsi="Times New Roman" w:cs="Times New Roman"/>
          <w:sz w:val="28"/>
          <w:szCs w:val="28"/>
        </w:rPr>
        <w:t xml:space="preserve">архитектуры и благоустройства Администрации 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CC0525"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   Н.О. Васильева</w:t>
      </w: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C0525" w:rsidRDefault="00CC0525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</w:p>
    <w:p w:rsid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 w:rsidRPr="00CC0525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 w:rsidRPr="00CC0525">
        <w:rPr>
          <w:rFonts w:ascii="Times New Roman" w:hAnsi="Times New Roman" w:cs="Times New Roman"/>
          <w:sz w:val="20"/>
          <w:szCs w:val="20"/>
        </w:rPr>
        <w:t xml:space="preserve">к решению Собрания депутатов </w:t>
      </w:r>
    </w:p>
    <w:p w:rsid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 w:rsidRPr="00CC0525">
        <w:rPr>
          <w:rFonts w:ascii="Times New Roman" w:hAnsi="Times New Roman" w:cs="Times New Roman"/>
          <w:sz w:val="20"/>
          <w:szCs w:val="20"/>
        </w:rPr>
        <w:t xml:space="preserve">Новоржевского муниципального округа </w:t>
      </w:r>
    </w:p>
    <w:p w:rsid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 w:rsidRPr="00CC0525">
        <w:rPr>
          <w:rFonts w:ascii="Times New Roman" w:hAnsi="Times New Roman" w:cs="Times New Roman"/>
          <w:sz w:val="20"/>
          <w:szCs w:val="20"/>
        </w:rPr>
        <w:t>от ______________ № ____</w:t>
      </w:r>
      <w:r>
        <w:rPr>
          <w:rFonts w:ascii="Times New Roman" w:hAnsi="Times New Roman" w:cs="Times New Roman"/>
          <w:sz w:val="20"/>
          <w:szCs w:val="20"/>
        </w:rPr>
        <w:t>__</w:t>
      </w:r>
    </w:p>
    <w:p w:rsid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sz w:val="24"/>
          <w:szCs w:val="24"/>
        </w:rPr>
      </w:pPr>
    </w:p>
    <w:p w:rsidR="000C4424" w:rsidRDefault="000C4424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sz w:val="24"/>
          <w:szCs w:val="24"/>
        </w:rPr>
      </w:pPr>
    </w:p>
    <w:p w:rsidR="000C4424" w:rsidRDefault="000C4424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sz w:val="24"/>
          <w:szCs w:val="24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240">
        <w:rPr>
          <w:rFonts w:ascii="Times New Roman" w:hAnsi="Times New Roman" w:cs="Times New Roman"/>
          <w:b/>
          <w:sz w:val="28"/>
          <w:szCs w:val="28"/>
        </w:rPr>
        <w:t>ИП Воробьев В. В.</w:t>
      </w: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"/>
      <w:r w:rsidRPr="009D1240">
        <w:rPr>
          <w:rFonts w:ascii="Times New Roman" w:hAnsi="Times New Roman" w:cs="Times New Roman"/>
          <w:b/>
          <w:sz w:val="28"/>
          <w:szCs w:val="28"/>
        </w:rPr>
        <w:t>1-ПП/2025</w:t>
      </w: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240">
        <w:rPr>
          <w:rFonts w:ascii="Times New Roman" w:hAnsi="Times New Roman" w:cs="Times New Roman"/>
          <w:b/>
          <w:sz w:val="28"/>
          <w:szCs w:val="28"/>
        </w:rPr>
        <w:t>«Проект планировки территории для земельного участка (КН квартала ЗУ 60:10:0140101) граница населенного пункта д. Орша Новоржевского муниципального округа»</w:t>
      </w: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240">
        <w:rPr>
          <w:rFonts w:ascii="Times New Roman" w:hAnsi="Times New Roman" w:cs="Times New Roman"/>
          <w:b/>
          <w:sz w:val="28"/>
          <w:szCs w:val="28"/>
        </w:rPr>
        <w:t>ТОМ 1</w:t>
      </w: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240">
        <w:rPr>
          <w:rFonts w:ascii="Times New Roman" w:hAnsi="Times New Roman" w:cs="Times New Roman"/>
          <w:b/>
          <w:sz w:val="28"/>
          <w:szCs w:val="28"/>
        </w:rPr>
        <w:t>Утверждаемая часть</w:t>
      </w: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240">
        <w:rPr>
          <w:rFonts w:ascii="Times New Roman" w:hAnsi="Times New Roman" w:cs="Times New Roman"/>
          <w:b/>
          <w:sz w:val="28"/>
          <w:szCs w:val="28"/>
        </w:rPr>
        <w:t>Индивидуальный предприниматель                  _________Воробьев В. В.</w:t>
      </w: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240">
        <w:rPr>
          <w:rFonts w:ascii="Times New Roman" w:hAnsi="Times New Roman" w:cs="Times New Roman"/>
          <w:b/>
          <w:sz w:val="28"/>
          <w:szCs w:val="28"/>
        </w:rPr>
        <w:t xml:space="preserve">Главный инженер проекта                     __________________     </w:t>
      </w:r>
      <w:proofErr w:type="spellStart"/>
      <w:r w:rsidRPr="009D1240">
        <w:rPr>
          <w:rFonts w:ascii="Times New Roman" w:hAnsi="Times New Roman" w:cs="Times New Roman"/>
          <w:b/>
          <w:sz w:val="28"/>
          <w:szCs w:val="28"/>
        </w:rPr>
        <w:t>Лохин</w:t>
      </w:r>
      <w:proofErr w:type="spellEnd"/>
      <w:r w:rsidRPr="009D1240">
        <w:rPr>
          <w:rFonts w:ascii="Times New Roman" w:hAnsi="Times New Roman" w:cs="Times New Roman"/>
          <w:b/>
          <w:sz w:val="28"/>
          <w:szCs w:val="28"/>
        </w:rPr>
        <w:t xml:space="preserve"> С. В.</w:t>
      </w: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424" w:rsidRPr="009D1240" w:rsidRDefault="000C4424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424" w:rsidRPr="009D1240" w:rsidRDefault="000C4424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424" w:rsidRPr="009D1240" w:rsidRDefault="000C4424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424" w:rsidRPr="009D1240" w:rsidRDefault="000C4424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841" w:rsidRPr="009D1240" w:rsidRDefault="00765841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424" w:rsidRPr="009D1240" w:rsidRDefault="000C4424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25" w:rsidRPr="009D1240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240">
        <w:rPr>
          <w:rFonts w:ascii="Times New Roman" w:hAnsi="Times New Roman" w:cs="Times New Roman"/>
          <w:b/>
          <w:sz w:val="28"/>
          <w:szCs w:val="28"/>
        </w:rPr>
        <w:t>2025 г.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Содержание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945"/>
        <w:gridCol w:w="2127"/>
      </w:tblGrid>
      <w:tr w:rsidR="00CC0525" w:rsidRPr="00CC0525" w:rsidTr="00CC0525">
        <w:trPr>
          <w:trHeight w:val="454"/>
        </w:trPr>
        <w:tc>
          <w:tcPr>
            <w:tcW w:w="9782" w:type="dxa"/>
            <w:gridSpan w:val="3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</w:tr>
      <w:tr w:rsidR="00CC0525" w:rsidRPr="00CC0525" w:rsidTr="00CC0525">
        <w:trPr>
          <w:trHeight w:val="454"/>
        </w:trPr>
        <w:tc>
          <w:tcPr>
            <w:tcW w:w="710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Положение о  характеристиках планируемого развития территории, в том числе о плотности и параметрах застройки территории.</w:t>
            </w:r>
          </w:p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0525" w:rsidRPr="00CC0525" w:rsidTr="00CC0525">
        <w:trPr>
          <w:trHeight w:val="454"/>
        </w:trPr>
        <w:tc>
          <w:tcPr>
            <w:tcW w:w="710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Положение   об очередности планируемого развития территории</w:t>
            </w:r>
          </w:p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C0525" w:rsidRPr="00CC0525" w:rsidTr="00CC0525">
        <w:trPr>
          <w:trHeight w:val="454"/>
        </w:trPr>
        <w:tc>
          <w:tcPr>
            <w:tcW w:w="710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Каталог координат красных линий</w:t>
            </w:r>
          </w:p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CC0525" w:rsidRPr="00CC0525" w:rsidTr="00CC0525">
        <w:trPr>
          <w:trHeight w:val="454"/>
        </w:trPr>
        <w:tc>
          <w:tcPr>
            <w:tcW w:w="710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Каталог координат образуемых и изменяемых земельных участков</w:t>
            </w:r>
          </w:p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C0525" w:rsidRPr="00CC0525" w:rsidTr="00CC0525">
        <w:trPr>
          <w:trHeight w:val="454"/>
        </w:trPr>
        <w:tc>
          <w:tcPr>
            <w:tcW w:w="9782" w:type="dxa"/>
            <w:gridSpan w:val="3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Графические приложения</w:t>
            </w:r>
          </w:p>
        </w:tc>
      </w:tr>
      <w:tr w:rsidR="00CC0525" w:rsidRPr="00CC0525" w:rsidTr="00CC0525">
        <w:trPr>
          <w:trHeight w:val="586"/>
        </w:trPr>
        <w:tc>
          <w:tcPr>
            <w:tcW w:w="710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  <w:vAlign w:val="center"/>
          </w:tcPr>
          <w:p w:rsidR="00CC0525" w:rsidRPr="00CC0525" w:rsidRDefault="00CC0525" w:rsidP="00DD2A3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Чертеж границ существующих и планируемых элементов планировочной структур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масштаб 1:5000)</w:t>
            </w:r>
          </w:p>
        </w:tc>
        <w:tc>
          <w:tcPr>
            <w:tcW w:w="2127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CC0525" w:rsidRPr="00CC0525" w:rsidTr="00CC0525">
        <w:trPr>
          <w:trHeight w:val="405"/>
        </w:trPr>
        <w:tc>
          <w:tcPr>
            <w:tcW w:w="710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Чертеж границ зон планируемого размещения объектов капитального строительства, красных линий и линий отступа от красных линий в целях определения мест допустимого размещения зданий, строений, сооружени</w:t>
            </w:r>
            <w:r w:rsidR="00DD2A3E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(масштаб 1:2000)</w:t>
            </w:r>
          </w:p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CC0525" w:rsidRPr="00CC0525" w:rsidTr="00CC0525">
        <w:trPr>
          <w:trHeight w:val="225"/>
        </w:trPr>
        <w:tc>
          <w:tcPr>
            <w:tcW w:w="710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Чертеж границ образуемых и изменяемых земельных участков</w:t>
            </w:r>
            <w:r w:rsidR="00DD2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(масштаб 1:2000)</w:t>
            </w:r>
          </w:p>
        </w:tc>
        <w:tc>
          <w:tcPr>
            <w:tcW w:w="2127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</w:tbl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br w:type="page"/>
      </w:r>
    </w:p>
    <w:p w:rsidR="00CC0525" w:rsidRPr="000C4424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424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CC0525" w:rsidRPr="000C4424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424">
        <w:rPr>
          <w:rFonts w:ascii="Times New Roman" w:hAnsi="Times New Roman" w:cs="Times New Roman"/>
          <w:b/>
          <w:sz w:val="24"/>
          <w:szCs w:val="24"/>
        </w:rPr>
        <w:t>о характеристиках планируемого развития территории,</w:t>
      </w:r>
      <w:r w:rsidR="00DD2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4424">
        <w:rPr>
          <w:rFonts w:ascii="Times New Roman" w:hAnsi="Times New Roman" w:cs="Times New Roman"/>
          <w:b/>
          <w:sz w:val="24"/>
          <w:szCs w:val="24"/>
        </w:rPr>
        <w:t>в том числе о плотности и параметрах застройки территории.</w:t>
      </w:r>
      <w:bookmarkStart w:id="1" w:name="OLE_LINK1"/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«Проект планировки территории для земельного участка (КН квартала ЗУ 60:10:0140101) граница населенного пункта д. Орша Новоржевского муниципального округа» разработан в 2025 г. ИП Воробьев В</w:t>
      </w:r>
      <w:r w:rsidR="00DD2A3E">
        <w:rPr>
          <w:rFonts w:ascii="Times New Roman" w:hAnsi="Times New Roman" w:cs="Times New Roman"/>
          <w:sz w:val="24"/>
          <w:szCs w:val="24"/>
        </w:rPr>
        <w:t>.</w:t>
      </w:r>
      <w:r w:rsidRPr="00CC0525">
        <w:rPr>
          <w:rFonts w:ascii="Times New Roman" w:hAnsi="Times New Roman" w:cs="Times New Roman"/>
          <w:sz w:val="24"/>
          <w:szCs w:val="24"/>
        </w:rPr>
        <w:t>В.</w:t>
      </w:r>
      <w:r w:rsidR="00DD2A3E">
        <w:rPr>
          <w:rFonts w:ascii="Times New Roman" w:hAnsi="Times New Roman" w:cs="Times New Roman"/>
          <w:sz w:val="24"/>
          <w:szCs w:val="24"/>
        </w:rPr>
        <w:t xml:space="preserve"> </w:t>
      </w:r>
      <w:r w:rsidRPr="00CC0525">
        <w:rPr>
          <w:rFonts w:ascii="Times New Roman" w:hAnsi="Times New Roman" w:cs="Times New Roman"/>
          <w:sz w:val="24"/>
          <w:szCs w:val="24"/>
        </w:rPr>
        <w:t>в соответствии муниципальным контрактом от 20.05.2025 г. № 0157600002225000039 и техническим заданием к нему.</w:t>
      </w:r>
    </w:p>
    <w:bookmarkEnd w:id="1"/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2.   Характеристики планируемого развития территории.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218"/>
        <w:gridCol w:w="1520"/>
        <w:gridCol w:w="1617"/>
      </w:tblGrid>
      <w:tr w:rsidR="00CC0525" w:rsidRPr="00CC0525" w:rsidTr="00CC0525">
        <w:tc>
          <w:tcPr>
            <w:tcW w:w="594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18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1520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17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C0525" w:rsidRPr="00CC0525" w:rsidTr="00CC0525">
        <w:tc>
          <w:tcPr>
            <w:tcW w:w="594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8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Площадь территории проектирования</w:t>
            </w:r>
          </w:p>
        </w:tc>
        <w:tc>
          <w:tcPr>
            <w:tcW w:w="1520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617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10.9282</w:t>
            </w:r>
          </w:p>
        </w:tc>
      </w:tr>
      <w:tr w:rsidR="00CC0525" w:rsidRPr="00CC0525" w:rsidTr="00CC0525">
        <w:trPr>
          <w:trHeight w:val="405"/>
        </w:trPr>
        <w:tc>
          <w:tcPr>
            <w:tcW w:w="594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218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Площадь формируемых земельных участков</w:t>
            </w:r>
          </w:p>
        </w:tc>
        <w:tc>
          <w:tcPr>
            <w:tcW w:w="1520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617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83028</w:t>
            </w:r>
          </w:p>
        </w:tc>
      </w:tr>
      <w:tr w:rsidR="00CC0525" w:rsidRPr="00CC0525" w:rsidTr="00CC0525">
        <w:trPr>
          <w:trHeight w:val="385"/>
        </w:trPr>
        <w:tc>
          <w:tcPr>
            <w:tcW w:w="594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218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земельных</w:t>
            </w:r>
            <w:proofErr w:type="gram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 xml:space="preserve"> участок стоящих на ГКУ</w:t>
            </w:r>
          </w:p>
        </w:tc>
        <w:tc>
          <w:tcPr>
            <w:tcW w:w="1520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617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0525" w:rsidRPr="00CC0525" w:rsidTr="00CC0525">
        <w:trPr>
          <w:trHeight w:val="385"/>
        </w:trPr>
        <w:tc>
          <w:tcPr>
            <w:tcW w:w="594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218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Площадь уточняемых земельных участков</w:t>
            </w:r>
          </w:p>
        </w:tc>
        <w:tc>
          <w:tcPr>
            <w:tcW w:w="1520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617" w:type="dxa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3.</w:t>
      </w:r>
      <w:r w:rsidR="000C4424">
        <w:rPr>
          <w:rFonts w:ascii="Times New Roman" w:hAnsi="Times New Roman" w:cs="Times New Roman"/>
          <w:sz w:val="24"/>
          <w:szCs w:val="24"/>
        </w:rPr>
        <w:t xml:space="preserve"> </w:t>
      </w:r>
      <w:r w:rsidRPr="00CC0525">
        <w:rPr>
          <w:rFonts w:ascii="Times New Roman" w:hAnsi="Times New Roman" w:cs="Times New Roman"/>
          <w:sz w:val="24"/>
          <w:szCs w:val="24"/>
        </w:rPr>
        <w:t>Жилая застройка.</w:t>
      </w:r>
    </w:p>
    <w:p w:rsid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0525">
        <w:rPr>
          <w:rFonts w:ascii="Times New Roman" w:hAnsi="Times New Roman" w:cs="Times New Roman"/>
          <w:sz w:val="24"/>
          <w:szCs w:val="24"/>
        </w:rPr>
        <w:t>В границах территории проектирования предполагается разместить 12 участков для индивидуальных жилых домов, 4 участка для многоквартирной жилой застройки, 1 участок под магазин, 1 земельный участок для благоустройства территории, 1 земельный участок для размещения гостиницы, 1 земельный участок для размещения автозаправочной станции, 1 земельный участок для общего пользования, 1 земельный участок для размещения спортивной площадки.</w:t>
      </w:r>
      <w:proofErr w:type="gramEnd"/>
    </w:p>
    <w:p w:rsidR="000C4424" w:rsidRPr="00CC0525" w:rsidRDefault="000C4424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Таблица 3. Параметры элементов планировочной структуры для индивидуальной жилой застройки.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181" w:type="dxa"/>
        <w:tblLayout w:type="fixed"/>
        <w:tblLook w:val="0000" w:firstRow="0" w:lastRow="0" w:firstColumn="0" w:lastColumn="0" w:noHBand="0" w:noVBand="0"/>
      </w:tblPr>
      <w:tblGrid>
        <w:gridCol w:w="1135"/>
        <w:gridCol w:w="2268"/>
        <w:gridCol w:w="1418"/>
        <w:gridCol w:w="1559"/>
        <w:gridCol w:w="1559"/>
      </w:tblGrid>
      <w:tr w:rsidR="00CC0525" w:rsidRPr="00CC0525" w:rsidTr="00CC0525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Номер квартала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Кол-во образуемых земельных участков для ИЖС</w:t>
            </w:r>
            <w:r w:rsidR="00DD2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/площадь)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Кол-во земельных участков стоящих на ГКУ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 стоящих на ГКУ,</w:t>
            </w:r>
          </w:p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Общая площадь земельных участков  для ИЖС, га</w:t>
            </w:r>
          </w:p>
        </w:tc>
      </w:tr>
      <w:tr w:rsidR="00CC0525" w:rsidRPr="00CC0525" w:rsidTr="00CC0525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12/8,30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Многоквартирная жилая застройка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13"/>
        <w:gridCol w:w="1914"/>
        <w:gridCol w:w="1915"/>
        <w:gridCol w:w="1915"/>
        <w:gridCol w:w="1915"/>
      </w:tblGrid>
      <w:tr w:rsidR="00CC0525" w:rsidRPr="00CC0525" w:rsidTr="00CC0525">
        <w:tc>
          <w:tcPr>
            <w:tcW w:w="1970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899"/>
        <w:gridCol w:w="1923"/>
        <w:gridCol w:w="1902"/>
        <w:gridCol w:w="1924"/>
        <w:gridCol w:w="1924"/>
      </w:tblGrid>
      <w:tr w:rsidR="000C4424" w:rsidRPr="000C4424" w:rsidTr="009617FC">
        <w:tc>
          <w:tcPr>
            <w:tcW w:w="1970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Номер квартала</w:t>
            </w:r>
          </w:p>
        </w:tc>
        <w:tc>
          <w:tcPr>
            <w:tcW w:w="1970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Номер жилого дома/номер участка</w:t>
            </w:r>
          </w:p>
        </w:tc>
        <w:tc>
          <w:tcPr>
            <w:tcW w:w="1971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Площадь</w:t>
            </w:r>
          </w:p>
          <w:p w:rsidR="000C4424" w:rsidRPr="000C4424" w:rsidRDefault="00DD2A3E" w:rsidP="009617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0C4424" w:rsidRPr="000C4424">
              <w:rPr>
                <w:sz w:val="24"/>
                <w:szCs w:val="24"/>
              </w:rPr>
              <w:t>частка (</w:t>
            </w:r>
            <w:proofErr w:type="spellStart"/>
            <w:r w:rsidR="000C4424" w:rsidRPr="000C4424">
              <w:rPr>
                <w:sz w:val="24"/>
                <w:szCs w:val="24"/>
              </w:rPr>
              <w:t>кв.м</w:t>
            </w:r>
            <w:proofErr w:type="spellEnd"/>
            <w:r w:rsidR="000C4424" w:rsidRPr="000C4424">
              <w:rPr>
                <w:sz w:val="24"/>
                <w:szCs w:val="24"/>
              </w:rPr>
              <w:t>.)</w:t>
            </w:r>
          </w:p>
        </w:tc>
        <w:tc>
          <w:tcPr>
            <w:tcW w:w="1971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Количество квартир</w:t>
            </w:r>
          </w:p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(шт.)</w:t>
            </w:r>
          </w:p>
        </w:tc>
        <w:tc>
          <w:tcPr>
            <w:tcW w:w="1971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Количество жителей</w:t>
            </w:r>
          </w:p>
        </w:tc>
      </w:tr>
      <w:tr w:rsidR="000C4424" w:rsidRPr="000C4424" w:rsidTr="009617FC">
        <w:tc>
          <w:tcPr>
            <w:tcW w:w="1970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1/ЗУ19</w:t>
            </w:r>
          </w:p>
        </w:tc>
        <w:tc>
          <w:tcPr>
            <w:tcW w:w="1971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4265</w:t>
            </w:r>
          </w:p>
        </w:tc>
        <w:tc>
          <w:tcPr>
            <w:tcW w:w="1971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42</w:t>
            </w:r>
          </w:p>
        </w:tc>
        <w:tc>
          <w:tcPr>
            <w:tcW w:w="1971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126</w:t>
            </w:r>
          </w:p>
        </w:tc>
      </w:tr>
      <w:tr w:rsidR="000C4424" w:rsidRPr="000C4424" w:rsidTr="009617FC">
        <w:tc>
          <w:tcPr>
            <w:tcW w:w="1970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2/ЗУ18</w:t>
            </w:r>
          </w:p>
        </w:tc>
        <w:tc>
          <w:tcPr>
            <w:tcW w:w="1971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4264</w:t>
            </w:r>
          </w:p>
        </w:tc>
        <w:tc>
          <w:tcPr>
            <w:tcW w:w="1971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42</w:t>
            </w:r>
          </w:p>
        </w:tc>
        <w:tc>
          <w:tcPr>
            <w:tcW w:w="1971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126</w:t>
            </w:r>
          </w:p>
        </w:tc>
      </w:tr>
      <w:tr w:rsidR="000C4424" w:rsidRPr="000C4424" w:rsidTr="009617FC">
        <w:tc>
          <w:tcPr>
            <w:tcW w:w="1970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3/ЗУ16</w:t>
            </w:r>
          </w:p>
        </w:tc>
        <w:tc>
          <w:tcPr>
            <w:tcW w:w="1971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3959</w:t>
            </w:r>
          </w:p>
        </w:tc>
        <w:tc>
          <w:tcPr>
            <w:tcW w:w="1971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42</w:t>
            </w:r>
          </w:p>
        </w:tc>
        <w:tc>
          <w:tcPr>
            <w:tcW w:w="1971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126</w:t>
            </w:r>
          </w:p>
        </w:tc>
      </w:tr>
      <w:tr w:rsidR="000C4424" w:rsidRPr="000C4424" w:rsidTr="009617FC">
        <w:tc>
          <w:tcPr>
            <w:tcW w:w="1970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4/ЗУ15</w:t>
            </w:r>
          </w:p>
        </w:tc>
        <w:tc>
          <w:tcPr>
            <w:tcW w:w="1971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3542</w:t>
            </w:r>
          </w:p>
        </w:tc>
        <w:tc>
          <w:tcPr>
            <w:tcW w:w="1971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42</w:t>
            </w:r>
          </w:p>
        </w:tc>
        <w:tc>
          <w:tcPr>
            <w:tcW w:w="1971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126</w:t>
            </w:r>
          </w:p>
        </w:tc>
      </w:tr>
    </w:tbl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0C4424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CC0525" w:rsidRPr="00CC0525">
        <w:rPr>
          <w:rFonts w:ascii="Times New Roman" w:hAnsi="Times New Roman" w:cs="Times New Roman"/>
          <w:sz w:val="24"/>
          <w:szCs w:val="24"/>
        </w:rPr>
        <w:t>Население.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Существующее положение: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В настоящее время территория проектирования не застроена.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lastRenderedPageBreak/>
        <w:t>Проектные предложения: при применении коэффициента семейственности 3,0 проектная численность населения составит: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 xml:space="preserve">- на вновь образуемых земельных участка для индивидуальной жилой застройки – 36 человек, 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 xml:space="preserve">- на вновь </w:t>
      </w:r>
      <w:proofErr w:type="gramStart"/>
      <w:r w:rsidRPr="00CC0525">
        <w:rPr>
          <w:rFonts w:ascii="Times New Roman" w:hAnsi="Times New Roman" w:cs="Times New Roman"/>
          <w:sz w:val="24"/>
          <w:szCs w:val="24"/>
        </w:rPr>
        <w:t>образуемых</w:t>
      </w:r>
      <w:proofErr w:type="gramEnd"/>
      <w:r w:rsidRPr="00CC0525">
        <w:rPr>
          <w:rFonts w:ascii="Times New Roman" w:hAnsi="Times New Roman" w:cs="Times New Roman"/>
          <w:sz w:val="24"/>
          <w:szCs w:val="24"/>
        </w:rPr>
        <w:t xml:space="preserve"> земельных участка для многоэтажной жилой застройки – 504 человека,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- на ранее предоставленных земельных участках –</w:t>
      </w:r>
      <w:r w:rsidR="00DD2A3E">
        <w:rPr>
          <w:rFonts w:ascii="Times New Roman" w:hAnsi="Times New Roman" w:cs="Times New Roman"/>
          <w:sz w:val="24"/>
          <w:szCs w:val="24"/>
        </w:rPr>
        <w:t xml:space="preserve"> </w:t>
      </w:r>
      <w:r w:rsidRPr="00CC0525">
        <w:rPr>
          <w:rFonts w:ascii="Times New Roman" w:hAnsi="Times New Roman" w:cs="Times New Roman"/>
          <w:sz w:val="24"/>
          <w:szCs w:val="24"/>
        </w:rPr>
        <w:t>0 человек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- общая численность населения на территории проектирования- 540 человек.</w:t>
      </w:r>
    </w:p>
    <w:p w:rsidR="00467639" w:rsidRPr="00467639" w:rsidRDefault="00467639" w:rsidP="0046763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467639">
        <w:rPr>
          <w:rFonts w:ascii="Times New Roman" w:hAnsi="Times New Roman" w:cs="Times New Roman"/>
          <w:sz w:val="24"/>
          <w:szCs w:val="24"/>
        </w:rPr>
        <w:t xml:space="preserve">Проектные предложения соответствуют Постановлению </w:t>
      </w:r>
      <w:r w:rsidR="00DF487B">
        <w:rPr>
          <w:rFonts w:ascii="Times New Roman" w:hAnsi="Times New Roman" w:cs="Times New Roman"/>
          <w:sz w:val="24"/>
          <w:szCs w:val="24"/>
        </w:rPr>
        <w:t>Правительства</w:t>
      </w:r>
      <w:r w:rsidRPr="00467639">
        <w:rPr>
          <w:rFonts w:ascii="Times New Roman" w:hAnsi="Times New Roman" w:cs="Times New Roman"/>
          <w:sz w:val="24"/>
          <w:szCs w:val="24"/>
        </w:rPr>
        <w:t xml:space="preserve"> Псковской области от 20</w:t>
      </w:r>
      <w:r w:rsidR="009D1240">
        <w:rPr>
          <w:rFonts w:ascii="Times New Roman" w:hAnsi="Times New Roman" w:cs="Times New Roman"/>
          <w:sz w:val="24"/>
          <w:szCs w:val="24"/>
        </w:rPr>
        <w:t>.12.2</w:t>
      </w:r>
      <w:r w:rsidRPr="00467639">
        <w:rPr>
          <w:rFonts w:ascii="Times New Roman" w:hAnsi="Times New Roman" w:cs="Times New Roman"/>
          <w:sz w:val="24"/>
          <w:szCs w:val="24"/>
        </w:rPr>
        <w:t>024 №474 «О региональных норматив</w:t>
      </w:r>
      <w:r w:rsidR="00DF487B">
        <w:rPr>
          <w:rFonts w:ascii="Times New Roman" w:hAnsi="Times New Roman" w:cs="Times New Roman"/>
          <w:sz w:val="24"/>
          <w:szCs w:val="24"/>
        </w:rPr>
        <w:t>ах</w:t>
      </w:r>
      <w:r w:rsidRPr="00467639">
        <w:rPr>
          <w:rFonts w:ascii="Times New Roman" w:hAnsi="Times New Roman" w:cs="Times New Roman"/>
          <w:sz w:val="24"/>
          <w:szCs w:val="24"/>
        </w:rPr>
        <w:t xml:space="preserve"> градостроительного проектирования Псковской области» (коэффициент застройки (</w:t>
      </w:r>
      <w:proofErr w:type="spellStart"/>
      <w:proofErr w:type="gramStart"/>
      <w:r w:rsidRPr="00467639">
        <w:rPr>
          <w:rFonts w:ascii="Times New Roman" w:hAnsi="Times New Roman" w:cs="Times New Roman"/>
          <w:sz w:val="24"/>
          <w:szCs w:val="24"/>
        </w:rPr>
        <w:t>К</w:t>
      </w:r>
      <w:r w:rsidRPr="00467639">
        <w:rPr>
          <w:rFonts w:ascii="Times New Roman" w:hAnsi="Times New Roman" w:cs="Times New Roman"/>
          <w:sz w:val="24"/>
          <w:szCs w:val="24"/>
          <w:vertAlign w:val="subscript"/>
        </w:rPr>
        <w:t>з</w:t>
      </w:r>
      <w:proofErr w:type="spellEnd"/>
      <w:proofErr w:type="gramEnd"/>
      <w:r w:rsidRPr="00467639">
        <w:rPr>
          <w:rFonts w:ascii="Times New Roman" w:hAnsi="Times New Roman" w:cs="Times New Roman"/>
          <w:sz w:val="24"/>
          <w:szCs w:val="24"/>
        </w:rPr>
        <w:t>) должен составлять не более 0,4, показатели плотности жилой застройки (</w:t>
      </w:r>
      <w:proofErr w:type="spellStart"/>
      <w:r w:rsidRPr="00467639">
        <w:rPr>
          <w:rFonts w:ascii="Times New Roman" w:hAnsi="Times New Roman" w:cs="Times New Roman"/>
          <w:sz w:val="24"/>
          <w:szCs w:val="24"/>
        </w:rPr>
        <w:t>К</w:t>
      </w:r>
      <w:r w:rsidRPr="00467639">
        <w:rPr>
          <w:rFonts w:ascii="Times New Roman" w:hAnsi="Times New Roman" w:cs="Times New Roman"/>
          <w:sz w:val="24"/>
          <w:szCs w:val="24"/>
          <w:vertAlign w:val="subscript"/>
        </w:rPr>
        <w:t>пз</w:t>
      </w:r>
      <w:proofErr w:type="spellEnd"/>
      <w:r w:rsidRPr="00467639">
        <w:rPr>
          <w:rFonts w:ascii="Times New Roman" w:hAnsi="Times New Roman" w:cs="Times New Roman"/>
          <w:sz w:val="24"/>
          <w:szCs w:val="24"/>
        </w:rPr>
        <w:t xml:space="preserve">) – 0,08.) </w:t>
      </w:r>
    </w:p>
    <w:p w:rsidR="00467639" w:rsidRPr="00467639" w:rsidRDefault="00467639" w:rsidP="0046763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467639">
        <w:rPr>
          <w:rFonts w:ascii="Times New Roman" w:hAnsi="Times New Roman" w:cs="Times New Roman"/>
          <w:sz w:val="24"/>
          <w:szCs w:val="24"/>
        </w:rPr>
        <w:t xml:space="preserve">Показатель жилищной обеспеченности составляет 30 </w:t>
      </w:r>
      <w:proofErr w:type="spellStart"/>
      <w:r w:rsidRPr="0046763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39">
        <w:rPr>
          <w:rFonts w:ascii="Times New Roman" w:hAnsi="Times New Roman" w:cs="Times New Roman"/>
          <w:sz w:val="24"/>
          <w:szCs w:val="24"/>
        </w:rPr>
        <w:t xml:space="preserve">. на 1 человека, при нормативе  30 </w:t>
      </w:r>
      <w:proofErr w:type="spellStart"/>
      <w:r w:rsidRPr="0046763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39">
        <w:rPr>
          <w:rFonts w:ascii="Times New Roman" w:hAnsi="Times New Roman" w:cs="Times New Roman"/>
          <w:sz w:val="24"/>
          <w:szCs w:val="24"/>
        </w:rPr>
        <w:t>. (согласно</w:t>
      </w:r>
      <w:r w:rsidR="00264CDA" w:rsidRPr="00264CDA">
        <w:rPr>
          <w:rFonts w:ascii="Times New Roman" w:hAnsi="Times New Roman" w:cs="Times New Roman"/>
          <w:sz w:val="24"/>
          <w:szCs w:val="24"/>
        </w:rPr>
        <w:t xml:space="preserve"> </w:t>
      </w:r>
      <w:r w:rsidR="00264CDA">
        <w:rPr>
          <w:rFonts w:ascii="Times New Roman" w:hAnsi="Times New Roman" w:cs="Times New Roman"/>
          <w:sz w:val="24"/>
          <w:szCs w:val="24"/>
        </w:rPr>
        <w:t>п</w:t>
      </w:r>
      <w:r w:rsidR="00264CDA" w:rsidRPr="00264CDA">
        <w:rPr>
          <w:rFonts w:ascii="Times New Roman" w:hAnsi="Times New Roman" w:cs="Times New Roman"/>
          <w:sz w:val="24"/>
          <w:szCs w:val="24"/>
        </w:rPr>
        <w:t>остановлению Правительства Псковской области от 20</w:t>
      </w:r>
      <w:r w:rsidR="009D1240">
        <w:rPr>
          <w:rFonts w:ascii="Times New Roman" w:hAnsi="Times New Roman" w:cs="Times New Roman"/>
          <w:sz w:val="24"/>
          <w:szCs w:val="24"/>
        </w:rPr>
        <w:t>.12.</w:t>
      </w:r>
      <w:r w:rsidR="00264CDA" w:rsidRPr="00264CDA">
        <w:rPr>
          <w:rFonts w:ascii="Times New Roman" w:hAnsi="Times New Roman" w:cs="Times New Roman"/>
          <w:sz w:val="24"/>
          <w:szCs w:val="24"/>
        </w:rPr>
        <w:t>2024  №474 «О региональных нормативах градостроительного проектирования Псковской области»</w:t>
      </w:r>
      <w:r w:rsidRPr="00467639">
        <w:rPr>
          <w:rFonts w:ascii="Times New Roman" w:hAnsi="Times New Roman" w:cs="Times New Roman"/>
          <w:sz w:val="24"/>
          <w:szCs w:val="24"/>
        </w:rPr>
        <w:t>)</w:t>
      </w:r>
    </w:p>
    <w:p w:rsidR="00804D26" w:rsidRPr="00CC0525" w:rsidRDefault="00804D26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0C4424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CC0525" w:rsidRPr="00CC0525">
        <w:rPr>
          <w:rFonts w:ascii="Times New Roman" w:hAnsi="Times New Roman" w:cs="Times New Roman"/>
          <w:sz w:val="24"/>
          <w:szCs w:val="24"/>
        </w:rPr>
        <w:t>Объекты общественно-делового назначения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Существующее положение: в настоящее время объекты общественно-делового назначения на территории проектирования отсутствуют.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Проектные предложения: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На территории проектирования планируется к размещению: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28"/>
        <w:gridCol w:w="2325"/>
        <w:gridCol w:w="2693"/>
        <w:gridCol w:w="1852"/>
      </w:tblGrid>
      <w:tr w:rsidR="00CC0525" w:rsidRPr="00CC0525" w:rsidTr="00CC0525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№ квартала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CC0525" w:rsidRPr="00CC0525" w:rsidTr="00CC0525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Магазин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Продовольственный магазин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2781</w:t>
            </w:r>
          </w:p>
        </w:tc>
      </w:tr>
      <w:tr w:rsidR="00CC0525" w:rsidRPr="00CC0525" w:rsidTr="00CC0525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Гостиница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10848</w:t>
            </w:r>
          </w:p>
        </w:tc>
      </w:tr>
      <w:tr w:rsidR="00CC0525" w:rsidRPr="00CC0525" w:rsidTr="00CC0525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Объект дорожного сервиса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Автозаправочная станция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</w:tbl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0C4424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C0525" w:rsidRPr="00CC0525">
        <w:rPr>
          <w:rFonts w:ascii="Times New Roman" w:hAnsi="Times New Roman" w:cs="Times New Roman"/>
          <w:sz w:val="24"/>
          <w:szCs w:val="24"/>
        </w:rPr>
        <w:t>Объекты для обеспечения правопорядка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Существующее положение: в настоящее время объекты общественно-делового назначения на территории проектирования отсутствуют.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Проектные предложения:</w:t>
      </w:r>
    </w:p>
    <w:p w:rsid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 xml:space="preserve">На территории проектирования не планируется размещение объектов </w:t>
      </w:r>
      <w:r w:rsidR="000C4424">
        <w:rPr>
          <w:rFonts w:ascii="Times New Roman" w:hAnsi="Times New Roman" w:cs="Times New Roman"/>
          <w:sz w:val="24"/>
          <w:szCs w:val="24"/>
        </w:rPr>
        <w:t xml:space="preserve">для обеспечения </w:t>
      </w:r>
      <w:r w:rsidRPr="00CC0525">
        <w:rPr>
          <w:rFonts w:ascii="Times New Roman" w:hAnsi="Times New Roman" w:cs="Times New Roman"/>
          <w:sz w:val="24"/>
          <w:szCs w:val="24"/>
        </w:rPr>
        <w:t>правопорядка</w:t>
      </w:r>
    </w:p>
    <w:p w:rsidR="00804D26" w:rsidRPr="00CC0525" w:rsidRDefault="00804D26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0C4424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CC0525" w:rsidRPr="00CC0525">
        <w:rPr>
          <w:rFonts w:ascii="Times New Roman" w:hAnsi="Times New Roman" w:cs="Times New Roman"/>
          <w:sz w:val="24"/>
          <w:szCs w:val="24"/>
        </w:rPr>
        <w:t>Объекты спортивного назначения.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Существующее положение: в настоящее время объекты спортивного назначения на территории проектирования отсутствуют.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Проектные предложения: Настоящим проектом планировки предполагается размещение следующих спортивных объектов: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28"/>
        <w:gridCol w:w="2250"/>
        <w:gridCol w:w="2662"/>
        <w:gridCol w:w="1958"/>
      </w:tblGrid>
      <w:tr w:rsidR="00CC0525" w:rsidRPr="00CC0525" w:rsidTr="00CC0525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№ квартала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CC0525" w:rsidRPr="00CC0525" w:rsidTr="00CC0525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Размещение площадок для занятий спортом и физкультурой на открытом воздухе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1073</w:t>
            </w:r>
          </w:p>
        </w:tc>
      </w:tr>
    </w:tbl>
    <w:p w:rsidR="00CC0525" w:rsidRPr="00CC0525" w:rsidRDefault="000C4424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CC0525" w:rsidRPr="00CC0525">
        <w:rPr>
          <w:rFonts w:ascii="Times New Roman" w:hAnsi="Times New Roman" w:cs="Times New Roman"/>
          <w:sz w:val="24"/>
          <w:szCs w:val="24"/>
        </w:rPr>
        <w:t>Объекты улично-дорожной сети.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lastRenderedPageBreak/>
        <w:t>Улично-дорожная сеть выполнена в соответс</w:t>
      </w:r>
      <w:r w:rsidR="000C4424">
        <w:rPr>
          <w:rFonts w:ascii="Times New Roman" w:hAnsi="Times New Roman" w:cs="Times New Roman"/>
          <w:sz w:val="24"/>
          <w:szCs w:val="24"/>
        </w:rPr>
        <w:t>т</w:t>
      </w:r>
      <w:r w:rsidRPr="00CC0525">
        <w:rPr>
          <w:rFonts w:ascii="Times New Roman" w:hAnsi="Times New Roman" w:cs="Times New Roman"/>
          <w:sz w:val="24"/>
          <w:szCs w:val="24"/>
        </w:rPr>
        <w:t xml:space="preserve">вии с генеральным планом </w:t>
      </w:r>
      <w:proofErr w:type="spellStart"/>
      <w:r w:rsidRPr="00CC0525">
        <w:rPr>
          <w:rFonts w:ascii="Times New Roman" w:hAnsi="Times New Roman" w:cs="Times New Roman"/>
          <w:sz w:val="24"/>
          <w:szCs w:val="24"/>
        </w:rPr>
        <w:t>Верхнянской</w:t>
      </w:r>
      <w:proofErr w:type="spellEnd"/>
      <w:r w:rsidRPr="00CC0525">
        <w:rPr>
          <w:rFonts w:ascii="Times New Roman" w:hAnsi="Times New Roman" w:cs="Times New Roman"/>
          <w:sz w:val="24"/>
          <w:szCs w:val="24"/>
        </w:rPr>
        <w:t xml:space="preserve"> волости </w:t>
      </w:r>
      <w:proofErr w:type="spellStart"/>
      <w:r w:rsidRPr="00CC0525">
        <w:rPr>
          <w:rFonts w:ascii="Times New Roman" w:hAnsi="Times New Roman" w:cs="Times New Roman"/>
          <w:sz w:val="24"/>
          <w:szCs w:val="24"/>
        </w:rPr>
        <w:t>Новоржеского</w:t>
      </w:r>
      <w:proofErr w:type="spellEnd"/>
      <w:r w:rsidRPr="00CC0525">
        <w:rPr>
          <w:rFonts w:ascii="Times New Roman" w:hAnsi="Times New Roman" w:cs="Times New Roman"/>
          <w:sz w:val="24"/>
          <w:szCs w:val="24"/>
        </w:rPr>
        <w:t xml:space="preserve"> района Псковской области. 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 xml:space="preserve">Ширина проезжей части улично-дорожной сети составляет от 11 до 13 метров, общая протяженность 1,076 км. 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Тротуары, в</w:t>
      </w:r>
      <w:r w:rsidR="00DD2A3E">
        <w:rPr>
          <w:rFonts w:ascii="Times New Roman" w:hAnsi="Times New Roman" w:cs="Times New Roman"/>
          <w:sz w:val="24"/>
          <w:szCs w:val="24"/>
        </w:rPr>
        <w:t xml:space="preserve"> о</w:t>
      </w:r>
      <w:r w:rsidRPr="00CC0525">
        <w:rPr>
          <w:rFonts w:ascii="Times New Roman" w:hAnsi="Times New Roman" w:cs="Times New Roman"/>
          <w:sz w:val="24"/>
          <w:szCs w:val="24"/>
        </w:rPr>
        <w:t>сновном, располагаются с одно стороны проезжей части.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Покрытие предлагается выполнить из асфальтобетонного покрытия.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Характеристика улично-дорожной сети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CC0525" w:rsidRPr="00CC0525" w:rsidTr="00CC0525">
        <w:tc>
          <w:tcPr>
            <w:tcW w:w="4926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4783"/>
        <w:gridCol w:w="4789"/>
      </w:tblGrid>
      <w:tr w:rsidR="000C4424" w:rsidTr="009617FC">
        <w:tc>
          <w:tcPr>
            <w:tcW w:w="4926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Наименование улицы</w:t>
            </w:r>
          </w:p>
        </w:tc>
        <w:tc>
          <w:tcPr>
            <w:tcW w:w="4927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Протяженность</w:t>
            </w:r>
          </w:p>
        </w:tc>
      </w:tr>
      <w:tr w:rsidR="000C4424" w:rsidTr="009617FC">
        <w:tc>
          <w:tcPr>
            <w:tcW w:w="4926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Новая 1</w:t>
            </w:r>
          </w:p>
        </w:tc>
        <w:tc>
          <w:tcPr>
            <w:tcW w:w="4927" w:type="dxa"/>
          </w:tcPr>
          <w:p w:rsidR="000C4424" w:rsidRPr="000C4424" w:rsidRDefault="000C4424" w:rsidP="009617FC">
            <w:pPr>
              <w:jc w:val="center"/>
              <w:rPr>
                <w:sz w:val="24"/>
                <w:szCs w:val="24"/>
              </w:rPr>
            </w:pPr>
            <w:r w:rsidRPr="000C4424">
              <w:rPr>
                <w:sz w:val="24"/>
                <w:szCs w:val="24"/>
              </w:rPr>
              <w:t>1076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CC0525" w:rsidRPr="00CC0525" w:rsidTr="00CC0525">
        <w:tc>
          <w:tcPr>
            <w:tcW w:w="4926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0525" w:rsidRPr="00CC0525" w:rsidRDefault="000C4424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CC0525" w:rsidRPr="00CC0525">
        <w:rPr>
          <w:rFonts w:ascii="Times New Roman" w:hAnsi="Times New Roman" w:cs="Times New Roman"/>
          <w:sz w:val="24"/>
          <w:szCs w:val="24"/>
        </w:rPr>
        <w:t>Устройство парковочных мест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Хранение личного автотранспорта планируется на собственных земельных участках. В зонах общественно-делового назначения создаются наземные парковочные места непосредственно при проектировании объекта.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0C4424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CC0525" w:rsidRPr="00CC0525">
        <w:rPr>
          <w:rFonts w:ascii="Times New Roman" w:hAnsi="Times New Roman" w:cs="Times New Roman"/>
          <w:sz w:val="24"/>
          <w:szCs w:val="24"/>
        </w:rPr>
        <w:t>Общественный транспорт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Проектом планировки  не предусматривается размещение автобусных остановок.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 xml:space="preserve">11.Образование 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Настоящим проектом планировки, не планируется размещение объектов образования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0C4424" w:rsidRDefault="00CC0525" w:rsidP="000C442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424">
        <w:rPr>
          <w:rFonts w:ascii="Times New Roman" w:hAnsi="Times New Roman" w:cs="Times New Roman"/>
          <w:b/>
          <w:sz w:val="24"/>
          <w:szCs w:val="24"/>
        </w:rPr>
        <w:t>Инженерная инфраструктура.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1. Водоснабжение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 xml:space="preserve">Существующее положение: 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 xml:space="preserve">В настоящий момент сети централизованного водоснабжения на территории проектирования отсутствуют. 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Проектн</w:t>
      </w:r>
      <w:r w:rsidR="00DF487B">
        <w:rPr>
          <w:rFonts w:ascii="Times New Roman" w:hAnsi="Times New Roman" w:cs="Times New Roman"/>
          <w:sz w:val="24"/>
          <w:szCs w:val="24"/>
        </w:rPr>
        <w:t>ы</w:t>
      </w:r>
      <w:r w:rsidRPr="00CC0525">
        <w:rPr>
          <w:rFonts w:ascii="Times New Roman" w:hAnsi="Times New Roman" w:cs="Times New Roman"/>
          <w:sz w:val="24"/>
          <w:szCs w:val="24"/>
        </w:rPr>
        <w:t xml:space="preserve">е предложения:  </w:t>
      </w:r>
      <w:proofErr w:type="gramStart"/>
      <w:r w:rsidRPr="00CC0525">
        <w:rPr>
          <w:rFonts w:ascii="Times New Roman" w:hAnsi="Times New Roman" w:cs="Times New Roman"/>
          <w:sz w:val="24"/>
          <w:szCs w:val="24"/>
        </w:rPr>
        <w:t>В соответс</w:t>
      </w:r>
      <w:r w:rsidR="00DD2A3E">
        <w:rPr>
          <w:rFonts w:ascii="Times New Roman" w:hAnsi="Times New Roman" w:cs="Times New Roman"/>
          <w:sz w:val="24"/>
          <w:szCs w:val="24"/>
        </w:rPr>
        <w:t>т</w:t>
      </w:r>
      <w:r w:rsidRPr="00CC0525">
        <w:rPr>
          <w:rFonts w:ascii="Times New Roman" w:hAnsi="Times New Roman" w:cs="Times New Roman"/>
          <w:sz w:val="24"/>
          <w:szCs w:val="24"/>
        </w:rPr>
        <w:t>ви</w:t>
      </w:r>
      <w:r w:rsidR="00DD2A3E">
        <w:rPr>
          <w:rFonts w:ascii="Times New Roman" w:hAnsi="Times New Roman" w:cs="Times New Roman"/>
          <w:sz w:val="24"/>
          <w:szCs w:val="24"/>
        </w:rPr>
        <w:t>и</w:t>
      </w:r>
      <w:r w:rsidRPr="00CC0525">
        <w:rPr>
          <w:rFonts w:ascii="Times New Roman" w:hAnsi="Times New Roman" w:cs="Times New Roman"/>
          <w:sz w:val="24"/>
          <w:szCs w:val="24"/>
        </w:rPr>
        <w:t xml:space="preserve"> с Постановление</w:t>
      </w:r>
      <w:r w:rsidR="00DF487B">
        <w:rPr>
          <w:rFonts w:ascii="Times New Roman" w:hAnsi="Times New Roman" w:cs="Times New Roman"/>
          <w:sz w:val="24"/>
          <w:szCs w:val="24"/>
        </w:rPr>
        <w:t>м</w:t>
      </w:r>
      <w:r w:rsidRPr="00CC0525">
        <w:rPr>
          <w:rFonts w:ascii="Times New Roman" w:hAnsi="Times New Roman" w:cs="Times New Roman"/>
          <w:sz w:val="24"/>
          <w:szCs w:val="24"/>
        </w:rPr>
        <w:t xml:space="preserve"> Правительства РФ от 30.11.2021 N 2130 (ред. от 27.06.2024) "Об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Федерации" заявители непосредственно обращаются</w:t>
      </w:r>
      <w:proofErr w:type="gramEnd"/>
      <w:r w:rsidRPr="00CC052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C0525">
        <w:rPr>
          <w:rFonts w:ascii="Times New Roman" w:hAnsi="Times New Roman" w:cs="Times New Roman"/>
          <w:sz w:val="24"/>
          <w:szCs w:val="24"/>
        </w:rPr>
        <w:t>ресурсоснабжающую</w:t>
      </w:r>
      <w:proofErr w:type="spellEnd"/>
      <w:r w:rsidRPr="00CC0525">
        <w:rPr>
          <w:rFonts w:ascii="Times New Roman" w:hAnsi="Times New Roman" w:cs="Times New Roman"/>
          <w:sz w:val="24"/>
          <w:szCs w:val="24"/>
        </w:rPr>
        <w:t xml:space="preserve"> организацию для заключения договора.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В качестве альтернативного источника водоснабжения возможно устройство индивидуальных скважин.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Таблица 5.     Расход воды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58"/>
        <w:gridCol w:w="2388"/>
        <w:gridCol w:w="2394"/>
        <w:gridCol w:w="2623"/>
      </w:tblGrid>
      <w:tr w:rsidR="00CC0525" w:rsidRPr="00CC0525" w:rsidTr="00CC0525"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Расход по нормативу (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/сутки)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Проектный расход</w:t>
            </w:r>
          </w:p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/сутки)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Наименование нормативного документа</w:t>
            </w:r>
          </w:p>
        </w:tc>
      </w:tr>
      <w:tr w:rsidR="00CC0525" w:rsidRPr="00CC0525" w:rsidTr="00CC0525"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Расход на одного человека для жилых здани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 xml:space="preserve">с водопроводом, </w:t>
            </w:r>
            <w:r w:rsidRPr="00CC05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канализацией, и ваннами)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160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86400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DF487B" w:rsidP="009D124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7B">
              <w:rPr>
                <w:rFonts w:ascii="Times New Roman" w:hAnsi="Times New Roman" w:cs="Times New Roman"/>
                <w:sz w:val="24"/>
                <w:szCs w:val="24"/>
              </w:rPr>
              <w:t>Постановлению Правительства Псковской области от 20</w:t>
            </w:r>
            <w:r w:rsidR="009D1240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 w:rsidRPr="00DF487B">
              <w:rPr>
                <w:rFonts w:ascii="Times New Roman" w:hAnsi="Times New Roman" w:cs="Times New Roman"/>
                <w:sz w:val="24"/>
                <w:szCs w:val="24"/>
              </w:rPr>
              <w:t xml:space="preserve">024 №474 «О </w:t>
            </w:r>
            <w:r w:rsidRPr="00DF4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региональных нормативах градостроительного проектирования Псковской области»</w:t>
            </w:r>
          </w:p>
        </w:tc>
      </w:tr>
      <w:tr w:rsidR="00CC0525" w:rsidRPr="00CC0525" w:rsidTr="00CC0525"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Наружное пожаротушение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5400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СП 8.13130.2009 «Системы противопожарной защиты. Источники наружного противопожарного водоснабжения. Требования к пожарной безопасности.</w:t>
            </w:r>
          </w:p>
        </w:tc>
      </w:tr>
      <w:tr w:rsidR="00CC0525" w:rsidRPr="00CC0525" w:rsidTr="00CC0525"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Полив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СП 31.13330.2012 «Водоснабжение. Наружные сети сооружения. Актуализированная редакция СНиП 2.04.02.-84»</w:t>
            </w:r>
          </w:p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Расход воды на нужды промышленности, обеспечивающей население продуктами и неучтенные расходы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C05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18720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СП 31.13330.2012 «Водоснабжение. Наружные сети сооружения. Актуализированная редакция СНиП 2.04.02.-84»</w:t>
            </w:r>
          </w:p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Итого (л)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112320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2. Водоотведение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 xml:space="preserve">Существующее положение: 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В настоящий момент сети централизованного водоотведения на территории проектирования отсутствуют.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0525">
        <w:rPr>
          <w:rFonts w:ascii="Times New Roman" w:hAnsi="Times New Roman" w:cs="Times New Roman"/>
          <w:sz w:val="24"/>
          <w:szCs w:val="24"/>
        </w:rPr>
        <w:t>Проектное</w:t>
      </w:r>
      <w:proofErr w:type="gramEnd"/>
      <w:r w:rsidRPr="00CC0525">
        <w:rPr>
          <w:rFonts w:ascii="Times New Roman" w:hAnsi="Times New Roman" w:cs="Times New Roman"/>
          <w:sz w:val="24"/>
          <w:szCs w:val="24"/>
        </w:rPr>
        <w:t xml:space="preserve"> предложения: </w:t>
      </w:r>
      <w:proofErr w:type="gramStart"/>
      <w:r w:rsidRPr="00CC0525">
        <w:rPr>
          <w:rFonts w:ascii="Times New Roman" w:hAnsi="Times New Roman" w:cs="Times New Roman"/>
          <w:sz w:val="24"/>
          <w:szCs w:val="24"/>
        </w:rPr>
        <w:t>В соответс</w:t>
      </w:r>
      <w:r w:rsidR="00DD2A3E">
        <w:rPr>
          <w:rFonts w:ascii="Times New Roman" w:hAnsi="Times New Roman" w:cs="Times New Roman"/>
          <w:sz w:val="24"/>
          <w:szCs w:val="24"/>
        </w:rPr>
        <w:t>т</w:t>
      </w:r>
      <w:r w:rsidRPr="00CC0525">
        <w:rPr>
          <w:rFonts w:ascii="Times New Roman" w:hAnsi="Times New Roman" w:cs="Times New Roman"/>
          <w:sz w:val="24"/>
          <w:szCs w:val="24"/>
        </w:rPr>
        <w:t>вии с Постановление Правительства РФ от 30.11.2021 N 2130 (ред. от 27.06.2024) "Об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Федерации" заявители непосредственно обращаются</w:t>
      </w:r>
      <w:proofErr w:type="gramEnd"/>
      <w:r w:rsidRPr="00CC052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C0525">
        <w:rPr>
          <w:rFonts w:ascii="Times New Roman" w:hAnsi="Times New Roman" w:cs="Times New Roman"/>
          <w:sz w:val="24"/>
          <w:szCs w:val="24"/>
        </w:rPr>
        <w:t>ресурсоснабжающую</w:t>
      </w:r>
      <w:proofErr w:type="spellEnd"/>
      <w:r w:rsidRPr="00CC0525">
        <w:rPr>
          <w:rFonts w:ascii="Times New Roman" w:hAnsi="Times New Roman" w:cs="Times New Roman"/>
          <w:sz w:val="24"/>
          <w:szCs w:val="24"/>
        </w:rPr>
        <w:t xml:space="preserve"> организацию для заключения договора.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В качестве альтернативного способа отвода канализационных вод, возможно применение индивидуальных септиков. Вывоз стоков необходимо осуществлять специальным транспортом, до места переработки и утилизации.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Расчетное суточное водоотведение сточных вод необходимо принять в том же объеме, что и водопотребление.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lastRenderedPageBreak/>
        <w:t>3. Водоотведение поверхностных вод.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Для отведения поверхностных вод с территории проектироваться, необходимо устройство открытых водоотводных канав, расположенных вдоль автомобильных дорог и  границ земельных участков.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4. Теплоснабжение.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 xml:space="preserve">Существующее положение: 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В настоящий момент сети теплоснабжения на территории проектирования отсутствуют.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Проектные предложения: В настоящий</w:t>
      </w:r>
      <w:r w:rsidR="00DD2A3E">
        <w:rPr>
          <w:rFonts w:ascii="Times New Roman" w:hAnsi="Times New Roman" w:cs="Times New Roman"/>
          <w:sz w:val="24"/>
          <w:szCs w:val="24"/>
        </w:rPr>
        <w:t xml:space="preserve"> момент подключение к  сетям теплоснабжения осущ</w:t>
      </w:r>
      <w:r w:rsidRPr="00CC0525">
        <w:rPr>
          <w:rFonts w:ascii="Times New Roman" w:hAnsi="Times New Roman" w:cs="Times New Roman"/>
          <w:sz w:val="24"/>
          <w:szCs w:val="24"/>
        </w:rPr>
        <w:t xml:space="preserve">ествить от котельной  №10 по адресу: </w:t>
      </w:r>
      <w:proofErr w:type="gramStart"/>
      <w:r w:rsidRPr="00CC0525">
        <w:rPr>
          <w:rFonts w:ascii="Times New Roman" w:hAnsi="Times New Roman" w:cs="Times New Roman"/>
          <w:sz w:val="24"/>
          <w:szCs w:val="24"/>
        </w:rPr>
        <w:t>Псковская область, р-н Новоржевский, СП "Оршанская волость", д. Орша, ул. Мелиораторов, д. б/н</w:t>
      </w:r>
      <w:proofErr w:type="gramEnd"/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 xml:space="preserve">Объекты индивидуальной жилой застройки, и магазины,  будут использовать индивидуальные источники теплоснабжения. 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5. Электроснабжение.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 xml:space="preserve">Существующее положение: 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В настоящее время на территории проектирования проходят линия электропередач 10кВт.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Проектные предложения: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Согласно РД 34.20.185-94 «Инструкция по проектированию городских электрических сетей» выполнен расчет электрических нагрузок.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2662"/>
        <w:gridCol w:w="1617"/>
        <w:gridCol w:w="2161"/>
      </w:tblGrid>
      <w:tr w:rsidR="00CC0525" w:rsidRPr="00CC0525" w:rsidTr="00CC0525">
        <w:trPr>
          <w:jc w:val="center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Электрическая нагрузка на ед. измерения</w:t>
            </w:r>
            <w:r w:rsidR="00DD2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  <w:proofErr w:type="spell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C0525" w:rsidRPr="00CC0525" w:rsidTr="00CC0525">
        <w:trPr>
          <w:jc w:val="center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CC0525" w:rsidRPr="00CC0525" w:rsidTr="00CC0525">
        <w:trPr>
          <w:jc w:val="center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Магазин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C0525" w:rsidRPr="00CC0525" w:rsidTr="00CC0525">
        <w:trPr>
          <w:jc w:val="center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Гостиница (на 100 мест)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CC0525" w:rsidRPr="00CC0525" w:rsidTr="00CC0525">
        <w:trPr>
          <w:jc w:val="center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327,60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327,60</w:t>
            </w:r>
          </w:p>
        </w:tc>
      </w:tr>
      <w:tr w:rsidR="00CC0525" w:rsidRPr="00CC0525" w:rsidTr="00CC0525">
        <w:trPr>
          <w:jc w:val="center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Итого (</w:t>
            </w:r>
            <w:proofErr w:type="spell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576,60</w:t>
            </w:r>
          </w:p>
        </w:tc>
      </w:tr>
    </w:tbl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Для обеспечения необходимым объемом электроэнергии, проектируемую территорию необходимо: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 xml:space="preserve">Строительство 3 трансформаторных подстанций  10/0,4 </w:t>
      </w:r>
      <w:proofErr w:type="spellStart"/>
      <w:r w:rsidRPr="00CC0525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CC0525">
        <w:rPr>
          <w:rFonts w:ascii="Times New Roman" w:hAnsi="Times New Roman" w:cs="Times New Roman"/>
          <w:sz w:val="24"/>
          <w:szCs w:val="24"/>
        </w:rPr>
        <w:t xml:space="preserve"> с расчетной мощностью не менее чем 250 </w:t>
      </w:r>
      <w:proofErr w:type="spellStart"/>
      <w:r w:rsidRPr="00CC0525">
        <w:rPr>
          <w:rFonts w:ascii="Times New Roman" w:hAnsi="Times New Roman" w:cs="Times New Roman"/>
          <w:sz w:val="24"/>
          <w:szCs w:val="24"/>
        </w:rPr>
        <w:t>кВА</w:t>
      </w:r>
      <w:proofErr w:type="spellEnd"/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 xml:space="preserve">Строительство воздушной линии 0,4 </w:t>
      </w:r>
      <w:proofErr w:type="spellStart"/>
      <w:r w:rsidRPr="00CC0525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CC0525">
        <w:rPr>
          <w:rFonts w:ascii="Times New Roman" w:hAnsi="Times New Roman" w:cs="Times New Roman"/>
          <w:sz w:val="24"/>
          <w:szCs w:val="24"/>
        </w:rPr>
        <w:t>, непосредственно по территории проектирования до конечных потребителей.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 xml:space="preserve">Подвод электроэнергии к жилым домам предусмотреть воздушными линиями 0,4 </w:t>
      </w:r>
      <w:proofErr w:type="spellStart"/>
      <w:r w:rsidRPr="00CC0525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CC0525">
        <w:rPr>
          <w:rFonts w:ascii="Times New Roman" w:hAnsi="Times New Roman" w:cs="Times New Roman"/>
          <w:sz w:val="24"/>
          <w:szCs w:val="24"/>
        </w:rPr>
        <w:t>, с изолированным проводом СИП-2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 xml:space="preserve">При строительстве воздушной линии 0,4 </w:t>
      </w:r>
      <w:proofErr w:type="spellStart"/>
      <w:r w:rsidRPr="00CC0525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CC0525">
        <w:rPr>
          <w:rFonts w:ascii="Times New Roman" w:hAnsi="Times New Roman" w:cs="Times New Roman"/>
          <w:sz w:val="24"/>
          <w:szCs w:val="24"/>
        </w:rPr>
        <w:t xml:space="preserve"> предусмотреть устройство наружного освещения.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Более детальная схема электроснабжения проектируемой территории будет производиться на стадии рабочего проектирования.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6. Газоснабжение.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 xml:space="preserve">Существующее положение: 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На территории проектирования объекты газоснабжения отсутствуют.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Проектные предложения: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В связи с отсутствием технических условий, местоположение проектируемого газоп</w:t>
      </w:r>
      <w:r w:rsidR="00DD2A3E">
        <w:rPr>
          <w:rFonts w:ascii="Times New Roman" w:hAnsi="Times New Roman" w:cs="Times New Roman"/>
          <w:sz w:val="24"/>
          <w:szCs w:val="24"/>
        </w:rPr>
        <w:t>ровода уточняется индивидуально</w:t>
      </w:r>
      <w:r w:rsidRPr="00CC0525">
        <w:rPr>
          <w:rFonts w:ascii="Times New Roman" w:hAnsi="Times New Roman" w:cs="Times New Roman"/>
          <w:sz w:val="24"/>
          <w:szCs w:val="24"/>
        </w:rPr>
        <w:t>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7.Сети связи.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lastRenderedPageBreak/>
        <w:t xml:space="preserve">Существующее положение: 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Проектируемая территория находится в зоне действия мобильной связи.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 xml:space="preserve">Проектные предложения: 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Для подключения интернета, телевидения и радиовещания предлагается использование мобильной связи.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ab/>
      </w:r>
      <w:bookmarkEnd w:id="0"/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Таблица 1. Показатели элементов планировочной структуры: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1892"/>
        <w:gridCol w:w="1897"/>
        <w:gridCol w:w="2220"/>
        <w:gridCol w:w="2386"/>
      </w:tblGrid>
      <w:tr w:rsidR="00CC0525" w:rsidRPr="00CC0525" w:rsidTr="00CC0525">
        <w:trPr>
          <w:jc w:val="center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№ квартала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Площадь (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Основной тип застройки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Сопутствующий элемент застройки</w:t>
            </w:r>
          </w:p>
        </w:tc>
      </w:tr>
      <w:tr w:rsidR="00CC0525" w:rsidRPr="00CC0525" w:rsidTr="00CC0525">
        <w:trPr>
          <w:trHeight w:val="1832"/>
          <w:jc w:val="center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10.9282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Индивидуальная жилая застройка, Многоквартирная жилая застройка, объекты общественно-делового назначения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Зона объектов улично-дорожной сети</w:t>
            </w:r>
          </w:p>
        </w:tc>
      </w:tr>
    </w:tbl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Таблица 2.  Укрупненный баланс территории проектирования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84"/>
        <w:gridCol w:w="3284"/>
        <w:gridCol w:w="3295"/>
      </w:tblGrid>
      <w:tr w:rsidR="00CC0525" w:rsidRPr="00CC0525" w:rsidTr="00CC0525"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Площадь (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C0525" w:rsidRPr="00CC0525" w:rsidTr="00CC0525"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Площадь проектируемой территории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10.9282</w:t>
            </w:r>
          </w:p>
        </w:tc>
      </w:tr>
      <w:tr w:rsidR="00CC0525" w:rsidRPr="00CC0525" w:rsidTr="00CC0525"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Зона объектов индивидуальной жилой застройки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</w:tr>
      <w:tr w:rsidR="00CC0525" w:rsidRPr="00CC0525" w:rsidTr="00CC0525"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Зона общественно-деловой застройки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2,36</w:t>
            </w:r>
          </w:p>
        </w:tc>
      </w:tr>
      <w:tr w:rsidR="00CC0525" w:rsidRPr="00CC0525" w:rsidTr="00CC0525"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Зона спортивных сооружений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CC0525" w:rsidRPr="00CC0525" w:rsidTr="00CC0525"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Зона улично-дорожной сети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2,59</w:t>
            </w:r>
          </w:p>
        </w:tc>
      </w:tr>
      <w:tr w:rsidR="00CC0525" w:rsidRPr="00CC0525" w:rsidTr="00CC0525"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Зона многоквартирной жилой застройки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</w:tr>
      <w:tr w:rsidR="00CC0525" w:rsidRPr="00CC0525" w:rsidTr="00CC0525"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Зона благоустройства территории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</w:tbl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ab/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а).  Характеристика планируемого развития системы социального обслуживания территории –</w:t>
      </w:r>
      <w:r w:rsidR="00DF487B">
        <w:rPr>
          <w:rFonts w:ascii="Times New Roman" w:hAnsi="Times New Roman" w:cs="Times New Roman"/>
          <w:sz w:val="24"/>
          <w:szCs w:val="24"/>
        </w:rPr>
        <w:t xml:space="preserve"> </w:t>
      </w:r>
      <w:r w:rsidRPr="00CC0525">
        <w:rPr>
          <w:rFonts w:ascii="Times New Roman" w:hAnsi="Times New Roman" w:cs="Times New Roman"/>
          <w:sz w:val="24"/>
          <w:szCs w:val="24"/>
        </w:rPr>
        <w:t>развитие не предусматривается.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б).  Характеристики развития систем транспортного обслуживания территории –</w:t>
      </w:r>
      <w:r w:rsidR="00804D26">
        <w:rPr>
          <w:rFonts w:ascii="Times New Roman" w:hAnsi="Times New Roman" w:cs="Times New Roman"/>
          <w:sz w:val="24"/>
          <w:szCs w:val="24"/>
        </w:rPr>
        <w:t xml:space="preserve"> </w:t>
      </w:r>
      <w:r w:rsidRPr="00CC0525">
        <w:rPr>
          <w:rFonts w:ascii="Times New Roman" w:hAnsi="Times New Roman" w:cs="Times New Roman"/>
          <w:sz w:val="24"/>
          <w:szCs w:val="24"/>
        </w:rPr>
        <w:t>развитие предусматривается (Проектом планировки предусмотрено  развитие улиц и проездов).</w:t>
      </w:r>
    </w:p>
    <w:p w:rsidR="00CC0525" w:rsidRPr="00CC0525" w:rsidRDefault="00804D26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в). </w:t>
      </w:r>
      <w:r w:rsidR="00CC0525" w:rsidRPr="00CC0525">
        <w:rPr>
          <w:rFonts w:ascii="Times New Roman" w:hAnsi="Times New Roman" w:cs="Times New Roman"/>
          <w:sz w:val="24"/>
          <w:szCs w:val="24"/>
        </w:rPr>
        <w:t>Характеристика развития систем инженерно-технического обеспечения территории: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Водоснабжение – развитие предусматривается.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Водоотведение – развитие предусматривается.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Теплоснабжение –  развитие не предусматривается.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Газификация -  развитие не предусматривается.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t>Электроснабжение – развитие предусматривается.</w:t>
      </w: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9D1240" w:rsidRDefault="009D1240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9D1240" w:rsidRDefault="009D1240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9D1240" w:rsidRDefault="009D1240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9D1240" w:rsidRDefault="009D1240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9D1240" w:rsidRDefault="009D1240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CC0525">
        <w:rPr>
          <w:rFonts w:ascii="Times New Roman" w:hAnsi="Times New Roman" w:cs="Times New Roman"/>
          <w:sz w:val="24"/>
          <w:szCs w:val="24"/>
        </w:rPr>
        <w:lastRenderedPageBreak/>
        <w:t>Технико-экономические показатели проекта планировки.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87" w:type="pct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9"/>
        <w:gridCol w:w="4104"/>
        <w:gridCol w:w="1671"/>
        <w:gridCol w:w="56"/>
        <w:gridCol w:w="2736"/>
      </w:tblGrid>
      <w:tr w:rsidR="00CC0525" w:rsidRPr="00CC0525" w:rsidTr="00CC0525">
        <w:trPr>
          <w:trHeight w:val="225"/>
          <w:tblHeader/>
          <w:jc w:val="center"/>
        </w:trPr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9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Единица измерений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Величина показателя</w:t>
            </w:r>
          </w:p>
        </w:tc>
      </w:tr>
      <w:tr w:rsidR="00CC0525" w:rsidRPr="00CC0525" w:rsidTr="00CC0525">
        <w:trPr>
          <w:trHeight w:val="359"/>
          <w:tblHeader/>
          <w:jc w:val="center"/>
        </w:trPr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1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I. Территория</w:t>
            </w:r>
          </w:p>
        </w:tc>
      </w:tr>
      <w:tr w:rsidR="00CC0525" w:rsidRPr="00CC0525" w:rsidTr="00CC0525">
        <w:trPr>
          <w:trHeight w:val="541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Территория района в границах проектирования, в т. ч.: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10.9282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Зона объектов индивидуальной жилой застройки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Зона объектов народного образования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Зона  общественно-деловой застройки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2,36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Зона спортивных сооружений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 xml:space="preserve">Зона транспортной инфраструктуры 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2,59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Коэффициент застройки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Коэффициент плотности застройки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0525" w:rsidRPr="00CC0525" w:rsidTr="00CC0525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II. Население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Плотность населения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чел./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Коэффициент семейности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чел./семья</w:t>
            </w:r>
          </w:p>
        </w:tc>
        <w:tc>
          <w:tcPr>
            <w:tcW w:w="1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0525" w:rsidRPr="00CC0525" w:rsidTr="00CC0525">
        <w:trPr>
          <w:trHeight w:val="13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III. Жилищное строительство</w:t>
            </w:r>
          </w:p>
        </w:tc>
      </w:tr>
      <w:tr w:rsidR="00CC0525" w:rsidRPr="00CC0525" w:rsidTr="00CC0525">
        <w:trPr>
          <w:trHeight w:val="161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Площадь застройки ИЖС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</w:tr>
      <w:tr w:rsidR="00CC0525" w:rsidRPr="00CC0525" w:rsidTr="00CC0525">
        <w:trPr>
          <w:trHeight w:val="19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IV. Объекты социальной инфраструктуры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Промтоварный магазин с аптекой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общая торговая площадь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Продовольственный магазин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общая торговая площадь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Физкультурно-оздоровительный комплекс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Предприятие связи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Офисное здание с отделением банка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рабочее место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Плоскостные спортивные сооружения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1073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Предприятия общественного питания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посадочное место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Объект обслуживания населения с офисом врача общей практики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рабочее место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0525" w:rsidRPr="00CC0525" w:rsidTr="00CC0525">
        <w:trPr>
          <w:trHeight w:val="7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V. Транспортная инфраструктура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Общая протяженность улично-дорожной сети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1,076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Протяженность жилых улиц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1,076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Протяженность проездов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Количество парковок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-место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0525" w:rsidRPr="00CC0525" w:rsidTr="00CC0525">
        <w:trPr>
          <w:trHeight w:val="279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VI. Водоснабжение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 xml:space="preserve">Расходы воды на </w:t>
            </w:r>
            <w:proofErr w:type="spell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proofErr w:type="spell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-питьевые нужды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112320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Среднесуточное водопотребление в индивидуальной застройке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л/</w:t>
            </w:r>
            <w:proofErr w:type="spell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CC0525" w:rsidRPr="00CC0525" w:rsidTr="00CC0525">
        <w:trPr>
          <w:trHeight w:val="11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VII. Канализация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Объемы хозяйственно-бытовых стоков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м3/</w:t>
            </w:r>
            <w:proofErr w:type="spell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0525" w:rsidRPr="00CC0525" w:rsidTr="00CC0525">
        <w:trPr>
          <w:trHeight w:val="7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VIII. Теплоснабжение</w:t>
            </w:r>
          </w:p>
        </w:tc>
      </w:tr>
      <w:tr w:rsidR="00CC0525" w:rsidRPr="00CC0525" w:rsidTr="00CC0525">
        <w:trPr>
          <w:trHeight w:val="572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От индивидуальных источников теплоснабжения.</w:t>
            </w:r>
          </w:p>
        </w:tc>
      </w:tr>
      <w:tr w:rsidR="00CC0525" w:rsidRPr="00CC0525" w:rsidTr="00CC0525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IX. Газоснабжение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От газопровода среднего давления, расположенного на</w:t>
            </w:r>
            <w:r w:rsidR="00DD2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территории проектирования.</w:t>
            </w:r>
          </w:p>
        </w:tc>
      </w:tr>
      <w:tr w:rsidR="00CC0525" w:rsidRPr="00CC0525" w:rsidTr="00CC0525">
        <w:trPr>
          <w:trHeight w:val="17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X.Электроснабжение</w:t>
            </w:r>
            <w:proofErr w:type="spellEnd"/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Потребность в электроэнергии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576,60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покрытия 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r w:rsidR="00DD2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нагрузок</w:t>
            </w:r>
            <w:proofErr w:type="gramEnd"/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CC0525" w:rsidRPr="00CC0525" w:rsidTr="00CC0525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. Связь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Охват населения телефонизацией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% от населения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C0525" w:rsidRPr="00CC0525" w:rsidTr="00CC0525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II. Межевание территории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Образуемые земельные участки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Для ИЖС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Для обществ</w:t>
            </w:r>
            <w:r w:rsidR="00DF487B">
              <w:rPr>
                <w:rFonts w:ascii="Times New Roman" w:hAnsi="Times New Roman" w:cs="Times New Roman"/>
                <w:sz w:val="24"/>
                <w:szCs w:val="24"/>
              </w:rPr>
              <w:t>енно-деловой застройки (включая</w:t>
            </w: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0525" w:rsidRPr="00CC0525" w:rsidTr="00CC0525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Для объектов инженерного обеспечения застройки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0525" w:rsidRPr="00CC0525" w:rsidTr="00CC0525">
        <w:trPr>
          <w:trHeight w:val="523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Для улично-дорожной сети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0525" w:rsidRPr="00CC0525" w:rsidTr="00CC0525">
        <w:trPr>
          <w:trHeight w:val="523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Территории общего пользования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0525" w:rsidRPr="00CC0525" w:rsidTr="00CC0525">
        <w:trPr>
          <w:trHeight w:val="523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Для образовательных учреждений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0525" w:rsidRPr="00CC0525" w:rsidTr="00CC0525">
        <w:trPr>
          <w:trHeight w:val="523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Для спортивных сооружений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0525" w:rsidRPr="00CC0525" w:rsidTr="00CC0525">
        <w:trPr>
          <w:trHeight w:val="523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Для объектов правопорядка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804D2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5841" w:rsidRDefault="00765841" w:rsidP="00804D2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5841" w:rsidRDefault="00765841" w:rsidP="00804D2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5841" w:rsidRDefault="00765841" w:rsidP="00804D2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5841" w:rsidRDefault="00765841" w:rsidP="00804D2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5841" w:rsidRDefault="00765841" w:rsidP="00804D2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240" w:rsidRDefault="009D1240" w:rsidP="00804D2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240" w:rsidRDefault="009D1240" w:rsidP="00804D2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240" w:rsidRDefault="009D1240" w:rsidP="00804D2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5841" w:rsidRDefault="00765841" w:rsidP="00804D2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5841" w:rsidRDefault="00765841" w:rsidP="00804D2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5841" w:rsidRDefault="00765841" w:rsidP="00804D2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525" w:rsidRPr="00804D26" w:rsidRDefault="00CC0525" w:rsidP="00804D2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D26">
        <w:rPr>
          <w:rFonts w:ascii="Times New Roman" w:hAnsi="Times New Roman" w:cs="Times New Roman"/>
          <w:b/>
          <w:sz w:val="24"/>
          <w:szCs w:val="24"/>
        </w:rPr>
        <w:lastRenderedPageBreak/>
        <w:t>2.ПОЛОЖЕНИЕ</w:t>
      </w:r>
    </w:p>
    <w:p w:rsidR="00CC0525" w:rsidRPr="00804D26" w:rsidRDefault="00CC0525" w:rsidP="00804D2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D26">
        <w:rPr>
          <w:rFonts w:ascii="Times New Roman" w:hAnsi="Times New Roman" w:cs="Times New Roman"/>
          <w:b/>
          <w:sz w:val="24"/>
          <w:szCs w:val="24"/>
        </w:rPr>
        <w:t>об очередности планируемого развития территории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75"/>
        <w:gridCol w:w="6297"/>
      </w:tblGrid>
      <w:tr w:rsidR="009617FC" w:rsidRPr="00CC0525" w:rsidTr="009617FC">
        <w:tc>
          <w:tcPr>
            <w:tcW w:w="3369" w:type="dxa"/>
          </w:tcPr>
          <w:p w:rsidR="009617FC" w:rsidRPr="00CC0525" w:rsidRDefault="009617FC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9617FC" w:rsidRPr="00CC0525" w:rsidRDefault="009617FC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3270"/>
        <w:gridCol w:w="6302"/>
      </w:tblGrid>
      <w:tr w:rsidR="009617FC" w:rsidTr="009617FC">
        <w:tc>
          <w:tcPr>
            <w:tcW w:w="3369" w:type="dxa"/>
          </w:tcPr>
          <w:p w:rsidR="009617FC" w:rsidRPr="009617FC" w:rsidRDefault="009617FC" w:rsidP="009617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617FC">
              <w:rPr>
                <w:b/>
                <w:sz w:val="24"/>
                <w:szCs w:val="24"/>
              </w:rPr>
              <w:t>Номер этапа</w:t>
            </w:r>
          </w:p>
        </w:tc>
        <w:tc>
          <w:tcPr>
            <w:tcW w:w="6484" w:type="dxa"/>
          </w:tcPr>
          <w:p w:rsidR="009617FC" w:rsidRPr="009617FC" w:rsidRDefault="009617FC" w:rsidP="009617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617FC">
              <w:rPr>
                <w:b/>
                <w:sz w:val="24"/>
                <w:szCs w:val="24"/>
              </w:rPr>
              <w:t>Мероприятия по освоению территории</w:t>
            </w:r>
          </w:p>
        </w:tc>
      </w:tr>
      <w:tr w:rsidR="009617FC" w:rsidTr="009617FC">
        <w:tc>
          <w:tcPr>
            <w:tcW w:w="3369" w:type="dxa"/>
          </w:tcPr>
          <w:p w:rsidR="009617FC" w:rsidRPr="009617FC" w:rsidRDefault="009617FC" w:rsidP="009617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617FC">
              <w:rPr>
                <w:b/>
                <w:sz w:val="24"/>
                <w:szCs w:val="24"/>
              </w:rPr>
              <w:t>Этап 1</w:t>
            </w:r>
          </w:p>
        </w:tc>
        <w:tc>
          <w:tcPr>
            <w:tcW w:w="6484" w:type="dxa"/>
          </w:tcPr>
          <w:p w:rsidR="009617FC" w:rsidRPr="009617FC" w:rsidRDefault="009617FC" w:rsidP="009617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617FC" w:rsidRPr="000E1161" w:rsidTr="009617FC">
        <w:tc>
          <w:tcPr>
            <w:tcW w:w="3369" w:type="dxa"/>
          </w:tcPr>
          <w:p w:rsidR="009617FC" w:rsidRPr="009617FC" w:rsidRDefault="009617FC" w:rsidP="009617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617FC">
              <w:rPr>
                <w:sz w:val="24"/>
                <w:szCs w:val="24"/>
              </w:rPr>
              <w:t>1.1</w:t>
            </w:r>
          </w:p>
        </w:tc>
        <w:tc>
          <w:tcPr>
            <w:tcW w:w="6484" w:type="dxa"/>
          </w:tcPr>
          <w:p w:rsidR="009617FC" w:rsidRPr="009617FC" w:rsidRDefault="009617FC" w:rsidP="009617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617FC">
              <w:rPr>
                <w:sz w:val="24"/>
                <w:szCs w:val="24"/>
              </w:rPr>
              <w:t>Внесения сведений в Единый государственный реестр недвижимости</w:t>
            </w:r>
          </w:p>
        </w:tc>
      </w:tr>
      <w:tr w:rsidR="009617FC" w:rsidRPr="000E1161" w:rsidTr="009617FC">
        <w:tc>
          <w:tcPr>
            <w:tcW w:w="3369" w:type="dxa"/>
          </w:tcPr>
          <w:p w:rsidR="009617FC" w:rsidRPr="009617FC" w:rsidRDefault="009617FC" w:rsidP="009617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617FC">
              <w:rPr>
                <w:sz w:val="24"/>
                <w:szCs w:val="24"/>
              </w:rPr>
              <w:t>1.2</w:t>
            </w:r>
          </w:p>
        </w:tc>
        <w:tc>
          <w:tcPr>
            <w:tcW w:w="6484" w:type="dxa"/>
          </w:tcPr>
          <w:p w:rsidR="009617FC" w:rsidRPr="009617FC" w:rsidRDefault="009617FC" w:rsidP="009617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617FC">
              <w:rPr>
                <w:sz w:val="24"/>
                <w:szCs w:val="24"/>
              </w:rPr>
              <w:t>Разработка рабочего проекта улично-дорожной сети  и инженерной инфраструктуры</w:t>
            </w:r>
          </w:p>
        </w:tc>
      </w:tr>
      <w:tr w:rsidR="009617FC" w:rsidTr="009617FC">
        <w:tc>
          <w:tcPr>
            <w:tcW w:w="3369" w:type="dxa"/>
          </w:tcPr>
          <w:p w:rsidR="009617FC" w:rsidRPr="009617FC" w:rsidRDefault="009617FC" w:rsidP="009617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617FC">
              <w:rPr>
                <w:b/>
                <w:sz w:val="24"/>
                <w:szCs w:val="24"/>
              </w:rPr>
              <w:t>Этап 2</w:t>
            </w:r>
          </w:p>
        </w:tc>
        <w:tc>
          <w:tcPr>
            <w:tcW w:w="6484" w:type="dxa"/>
          </w:tcPr>
          <w:p w:rsidR="009617FC" w:rsidRPr="009617FC" w:rsidRDefault="009617FC" w:rsidP="009617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617FC" w:rsidRPr="000E1161" w:rsidTr="009617FC">
        <w:tc>
          <w:tcPr>
            <w:tcW w:w="3369" w:type="dxa"/>
          </w:tcPr>
          <w:p w:rsidR="009617FC" w:rsidRPr="009617FC" w:rsidRDefault="009617FC" w:rsidP="009617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617FC">
              <w:rPr>
                <w:sz w:val="24"/>
                <w:szCs w:val="24"/>
              </w:rPr>
              <w:t>2.1</w:t>
            </w:r>
          </w:p>
        </w:tc>
        <w:tc>
          <w:tcPr>
            <w:tcW w:w="6484" w:type="dxa"/>
          </w:tcPr>
          <w:p w:rsidR="009617FC" w:rsidRPr="009617FC" w:rsidRDefault="009617FC" w:rsidP="009617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617FC">
              <w:rPr>
                <w:sz w:val="24"/>
                <w:szCs w:val="24"/>
              </w:rPr>
              <w:t>Строительство улично-дорожной сети  и инженерной инфраструктуры</w:t>
            </w:r>
          </w:p>
        </w:tc>
      </w:tr>
      <w:tr w:rsidR="009617FC" w:rsidRPr="000E1161" w:rsidTr="009617FC">
        <w:tc>
          <w:tcPr>
            <w:tcW w:w="3369" w:type="dxa"/>
          </w:tcPr>
          <w:p w:rsidR="009617FC" w:rsidRPr="009617FC" w:rsidRDefault="009617FC" w:rsidP="009617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617FC">
              <w:rPr>
                <w:sz w:val="24"/>
                <w:szCs w:val="24"/>
              </w:rPr>
              <w:t>2.2</w:t>
            </w:r>
          </w:p>
        </w:tc>
        <w:tc>
          <w:tcPr>
            <w:tcW w:w="6484" w:type="dxa"/>
          </w:tcPr>
          <w:p w:rsidR="009617FC" w:rsidRPr="009617FC" w:rsidRDefault="009617FC" w:rsidP="009617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617FC">
              <w:rPr>
                <w:sz w:val="24"/>
                <w:szCs w:val="24"/>
              </w:rPr>
              <w:t xml:space="preserve">Строительство объектов индивидуальной жилой застройки </w:t>
            </w:r>
          </w:p>
        </w:tc>
      </w:tr>
      <w:tr w:rsidR="009617FC" w:rsidRPr="000E1161" w:rsidTr="009617FC">
        <w:tc>
          <w:tcPr>
            <w:tcW w:w="3369" w:type="dxa"/>
          </w:tcPr>
          <w:p w:rsidR="009617FC" w:rsidRPr="009617FC" w:rsidRDefault="009617FC" w:rsidP="009617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617FC">
              <w:rPr>
                <w:sz w:val="24"/>
                <w:szCs w:val="24"/>
              </w:rPr>
              <w:t>2.3</w:t>
            </w:r>
          </w:p>
        </w:tc>
        <w:tc>
          <w:tcPr>
            <w:tcW w:w="6484" w:type="dxa"/>
          </w:tcPr>
          <w:p w:rsidR="009617FC" w:rsidRPr="009617FC" w:rsidRDefault="009617FC" w:rsidP="009617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617FC">
              <w:rPr>
                <w:sz w:val="24"/>
                <w:szCs w:val="24"/>
              </w:rPr>
              <w:t>Строительство объектов многоквартирной жилой застройки</w:t>
            </w:r>
          </w:p>
        </w:tc>
      </w:tr>
      <w:tr w:rsidR="009617FC" w:rsidRPr="000E1161" w:rsidTr="009617FC">
        <w:tc>
          <w:tcPr>
            <w:tcW w:w="3369" w:type="dxa"/>
          </w:tcPr>
          <w:p w:rsidR="009617FC" w:rsidRPr="009617FC" w:rsidRDefault="009617FC" w:rsidP="009617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617FC">
              <w:rPr>
                <w:sz w:val="24"/>
                <w:szCs w:val="24"/>
              </w:rPr>
              <w:t>2.3</w:t>
            </w:r>
          </w:p>
        </w:tc>
        <w:tc>
          <w:tcPr>
            <w:tcW w:w="6484" w:type="dxa"/>
          </w:tcPr>
          <w:p w:rsidR="009617FC" w:rsidRPr="009617FC" w:rsidRDefault="009617FC" w:rsidP="009617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617FC">
              <w:rPr>
                <w:sz w:val="24"/>
                <w:szCs w:val="24"/>
              </w:rPr>
              <w:t>Разработка рабочего проекта организации рекреационных зон отдыха.</w:t>
            </w:r>
          </w:p>
        </w:tc>
      </w:tr>
      <w:tr w:rsidR="009617FC" w:rsidTr="009617FC">
        <w:tc>
          <w:tcPr>
            <w:tcW w:w="3369" w:type="dxa"/>
          </w:tcPr>
          <w:p w:rsidR="009617FC" w:rsidRPr="009617FC" w:rsidRDefault="009617FC" w:rsidP="009617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617FC">
              <w:rPr>
                <w:b/>
                <w:sz w:val="24"/>
                <w:szCs w:val="24"/>
              </w:rPr>
              <w:t>Этап 3</w:t>
            </w:r>
          </w:p>
        </w:tc>
        <w:tc>
          <w:tcPr>
            <w:tcW w:w="6484" w:type="dxa"/>
          </w:tcPr>
          <w:p w:rsidR="009617FC" w:rsidRPr="009617FC" w:rsidRDefault="009617FC" w:rsidP="009617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617FC" w:rsidRPr="000E1161" w:rsidTr="009617FC">
        <w:tc>
          <w:tcPr>
            <w:tcW w:w="3369" w:type="dxa"/>
          </w:tcPr>
          <w:p w:rsidR="009617FC" w:rsidRPr="009617FC" w:rsidRDefault="009617FC" w:rsidP="009617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617FC">
              <w:rPr>
                <w:sz w:val="24"/>
                <w:szCs w:val="24"/>
              </w:rPr>
              <w:t>3.1</w:t>
            </w:r>
          </w:p>
        </w:tc>
        <w:tc>
          <w:tcPr>
            <w:tcW w:w="6484" w:type="dxa"/>
          </w:tcPr>
          <w:p w:rsidR="009617FC" w:rsidRPr="009617FC" w:rsidRDefault="009617FC" w:rsidP="009617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617FC">
              <w:rPr>
                <w:sz w:val="24"/>
                <w:szCs w:val="24"/>
              </w:rPr>
              <w:t>Строительство объектов общественно-делового назначения.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3275"/>
        <w:gridCol w:w="6297"/>
      </w:tblGrid>
      <w:tr w:rsidR="009617FC" w:rsidRPr="00CC0525" w:rsidTr="009617FC">
        <w:tc>
          <w:tcPr>
            <w:tcW w:w="3369" w:type="dxa"/>
          </w:tcPr>
          <w:p w:rsidR="009617FC" w:rsidRPr="00CC0525" w:rsidRDefault="009617FC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9617FC" w:rsidRPr="00CC0525" w:rsidRDefault="009617FC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7FC" w:rsidRPr="00CC0525" w:rsidTr="009617FC">
        <w:tc>
          <w:tcPr>
            <w:tcW w:w="3369" w:type="dxa"/>
          </w:tcPr>
          <w:p w:rsidR="009617FC" w:rsidRPr="00CC0525" w:rsidRDefault="009617FC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9617FC" w:rsidRPr="00CC0525" w:rsidRDefault="009617FC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7FC" w:rsidRPr="00CC0525" w:rsidTr="009617FC">
        <w:tc>
          <w:tcPr>
            <w:tcW w:w="3369" w:type="dxa"/>
          </w:tcPr>
          <w:p w:rsidR="009617FC" w:rsidRPr="00CC0525" w:rsidRDefault="009617FC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9617FC" w:rsidRPr="00CC0525" w:rsidRDefault="009617FC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7FC" w:rsidRPr="00CC0525" w:rsidTr="009617FC">
        <w:tc>
          <w:tcPr>
            <w:tcW w:w="3369" w:type="dxa"/>
          </w:tcPr>
          <w:p w:rsidR="009617FC" w:rsidRPr="00CC0525" w:rsidRDefault="009617FC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841" w:rsidRDefault="00765841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841" w:rsidRDefault="00765841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841" w:rsidRDefault="00765841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841" w:rsidRDefault="00765841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841" w:rsidRDefault="00765841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841" w:rsidRDefault="00765841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841" w:rsidRDefault="00765841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841" w:rsidRDefault="00765841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841" w:rsidRDefault="00765841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841" w:rsidRDefault="00765841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841" w:rsidRDefault="00765841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841" w:rsidRDefault="00765841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841" w:rsidRDefault="00765841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841" w:rsidRDefault="00765841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841" w:rsidRPr="00CC0525" w:rsidRDefault="00765841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7FC" w:rsidRPr="00CC0525" w:rsidTr="009617FC">
        <w:tc>
          <w:tcPr>
            <w:tcW w:w="3369" w:type="dxa"/>
          </w:tcPr>
          <w:p w:rsidR="009617FC" w:rsidRPr="00CC0525" w:rsidRDefault="009617FC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9617FC" w:rsidRPr="00CC0525" w:rsidRDefault="009617FC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7FC" w:rsidRPr="00CC0525" w:rsidTr="009617FC">
        <w:tc>
          <w:tcPr>
            <w:tcW w:w="3369" w:type="dxa"/>
          </w:tcPr>
          <w:p w:rsidR="009617FC" w:rsidRPr="00CC0525" w:rsidRDefault="009617FC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9617FC" w:rsidRPr="00CC0525" w:rsidRDefault="009617FC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7FC" w:rsidRPr="00CC0525" w:rsidTr="009617FC">
        <w:tc>
          <w:tcPr>
            <w:tcW w:w="3369" w:type="dxa"/>
          </w:tcPr>
          <w:p w:rsidR="009617FC" w:rsidRPr="00CC0525" w:rsidRDefault="009617FC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9617FC" w:rsidRPr="00CC0525" w:rsidRDefault="009617FC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7FC" w:rsidRPr="00CC0525" w:rsidTr="009617FC">
        <w:tc>
          <w:tcPr>
            <w:tcW w:w="3369" w:type="dxa"/>
          </w:tcPr>
          <w:p w:rsidR="009617FC" w:rsidRPr="00CC0525" w:rsidRDefault="009617FC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9617FC" w:rsidRPr="00CC0525" w:rsidRDefault="009617FC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0525" w:rsidRPr="009617FC" w:rsidRDefault="00CC0525" w:rsidP="009617F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FC">
        <w:rPr>
          <w:rFonts w:ascii="Times New Roman" w:hAnsi="Times New Roman" w:cs="Times New Roman"/>
          <w:b/>
          <w:sz w:val="24"/>
          <w:szCs w:val="24"/>
        </w:rPr>
        <w:lastRenderedPageBreak/>
        <w:t>Проект межевания территории.</w:t>
      </w:r>
    </w:p>
    <w:p w:rsidR="00CC0525" w:rsidRDefault="00CC0525" w:rsidP="009617F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FC">
        <w:rPr>
          <w:rFonts w:ascii="Times New Roman" w:hAnsi="Times New Roman" w:cs="Times New Roman"/>
          <w:b/>
          <w:sz w:val="24"/>
          <w:szCs w:val="24"/>
        </w:rPr>
        <w:t>Перечень и сведения о площади образуемых земельных участков и способы их образования.</w:t>
      </w:r>
    </w:p>
    <w:p w:rsidR="009617FC" w:rsidRPr="009617FC" w:rsidRDefault="009617FC" w:rsidP="009617F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044"/>
        <w:gridCol w:w="1739"/>
        <w:gridCol w:w="2092"/>
        <w:gridCol w:w="1625"/>
        <w:gridCol w:w="2072"/>
      </w:tblGrid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Условный номер образуемого земельного участка</w:t>
            </w:r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Площадь образуемого земельного участка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Разрешенное использование образуемого земельного участка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Способ образования земельного участка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</w:t>
            </w:r>
            <w:proofErr w:type="gramStart"/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</w:t>
            </w:r>
            <w:proofErr w:type="gramStart"/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:ЗУ3</w:t>
            </w:r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</w:t>
            </w:r>
            <w:proofErr w:type="gramStart"/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:ЗУ5</w:t>
            </w:r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</w:t>
            </w:r>
            <w:proofErr w:type="gramStart"/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</w:t>
            </w:r>
            <w:proofErr w:type="gramStart"/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:ЗУ8</w:t>
            </w:r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</w:t>
            </w:r>
            <w:proofErr w:type="gramStart"/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:ЗУ10</w:t>
            </w:r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1073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:ЗУ11</w:t>
            </w:r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:ЗУ12</w:t>
            </w:r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:ЗУ13</w:t>
            </w:r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:ЗУ14</w:t>
            </w:r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2781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Магазины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:ЗУ15</w:t>
            </w:r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3542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:ЗУ16</w:t>
            </w:r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3959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:ЗУ17</w:t>
            </w:r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3082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 пользования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:ЗУ18</w:t>
            </w:r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4264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:ЗУ19</w:t>
            </w:r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4265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:ЗУ20</w:t>
            </w:r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10848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:ЗУ21</w:t>
            </w:r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10064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Отдых (рекреация)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:ЗУ22</w:t>
            </w:r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11150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 пользования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:ЗУ23</w:t>
            </w:r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9617FC" w:rsidRPr="009617FC" w:rsidTr="009617FC">
        <w:trPr>
          <w:jc w:val="center"/>
        </w:trPr>
        <w:tc>
          <w:tcPr>
            <w:tcW w:w="2245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:ЗУ24</w:t>
            </w:r>
          </w:p>
        </w:tc>
        <w:tc>
          <w:tcPr>
            <w:tcW w:w="1832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25938</w:t>
            </w:r>
          </w:p>
        </w:tc>
        <w:tc>
          <w:tcPr>
            <w:tcW w:w="2127" w:type="dxa"/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9617FC" w:rsidRPr="009617FC" w:rsidRDefault="009617FC" w:rsidP="009617FC">
            <w:pPr>
              <w:shd w:val="clear" w:color="auto" w:fill="FFFFFF"/>
              <w:tabs>
                <w:tab w:val="left" w:leader="underscore" w:pos="1579"/>
              </w:tabs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7FC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</w:tbl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9617FC" w:rsidRDefault="009617FC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9617F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525" w:rsidRPr="009617FC" w:rsidRDefault="00CC0525" w:rsidP="009617F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FC">
        <w:rPr>
          <w:rFonts w:ascii="Times New Roman" w:hAnsi="Times New Roman" w:cs="Times New Roman"/>
          <w:b/>
          <w:sz w:val="24"/>
          <w:szCs w:val="24"/>
        </w:rPr>
        <w:lastRenderedPageBreak/>
        <w:t>Каталог координат красных линий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dxa"/>
        <w:jc w:val="center"/>
        <w:tblInd w:w="-564" w:type="dxa"/>
        <w:tblLook w:val="04A0" w:firstRow="1" w:lastRow="0" w:firstColumn="1" w:lastColumn="0" w:noHBand="0" w:noVBand="1"/>
      </w:tblPr>
      <w:tblGrid>
        <w:gridCol w:w="1533"/>
        <w:gridCol w:w="1536"/>
        <w:gridCol w:w="1931"/>
      </w:tblGrid>
      <w:tr w:rsidR="00CC0525" w:rsidRPr="00CC0525" w:rsidTr="00CC0525">
        <w:trPr>
          <w:trHeight w:val="465"/>
          <w:jc w:val="center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Pr="00CC0525">
              <w:rPr>
                <w:rFonts w:ascii="Times New Roman" w:hAnsi="Times New Roman" w:cs="Times New Roman"/>
                <w:sz w:val="24"/>
                <w:szCs w:val="24"/>
              </w:rPr>
              <w:br/>
              <w:t>точки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X, м</w:t>
            </w:r>
          </w:p>
        </w:tc>
        <w:tc>
          <w:tcPr>
            <w:tcW w:w="1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Y, м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414157.37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1332482.91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414176.32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1332571.88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413948.24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1332621.01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413925.4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1332535.92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413959.44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1332649.3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414182.69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1332601.75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414214.43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1332750.78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н8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414021.34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1332791.9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414008.96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1332756.11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н10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413994.18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1332737.07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н11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414220.68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1332780.12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н12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414245.41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1332896.23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н13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414089.9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1332929.36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н14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414076.17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1332893.36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н15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414065.94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1332869.63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н16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414049.69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1332873.46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н17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414031.27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1332820.46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н18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414146.4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1332795.94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н19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414156.4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1332850.99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н20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414162.26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1332849.74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н21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414152.27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1332794.69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н22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414096.07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1332945.53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н23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414248.97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1332912.9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н24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414262.61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1332976.95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н25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414115.2</w:t>
            </w:r>
          </w:p>
        </w:tc>
        <w:tc>
          <w:tcPr>
            <w:tcW w:w="19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1332995.69</w:t>
            </w:r>
          </w:p>
        </w:tc>
      </w:tr>
      <w:tr w:rsidR="00CC0525" w:rsidRPr="00CC0525" w:rsidTr="00CC0525">
        <w:trPr>
          <w:trHeight w:val="276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765841" w:rsidRPr="00CC0525" w:rsidRDefault="00765841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9617FC" w:rsidRDefault="00CC0525" w:rsidP="009617F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FC">
        <w:rPr>
          <w:rFonts w:ascii="Times New Roman" w:hAnsi="Times New Roman" w:cs="Times New Roman"/>
          <w:b/>
          <w:sz w:val="24"/>
          <w:szCs w:val="24"/>
        </w:rPr>
        <w:lastRenderedPageBreak/>
        <w:t>Каталог координат образуемых земельных участков</w:t>
      </w:r>
    </w:p>
    <w:tbl>
      <w:tblPr>
        <w:bidiVisual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55"/>
        <w:gridCol w:w="1365"/>
        <w:gridCol w:w="1350"/>
        <w:gridCol w:w="30"/>
        <w:gridCol w:w="1365"/>
        <w:gridCol w:w="855"/>
        <w:gridCol w:w="1350"/>
        <w:gridCol w:w="1365"/>
        <w:gridCol w:w="30"/>
        <w:gridCol w:w="675"/>
      </w:tblGrid>
      <w:tr w:rsidR="00CC0525" w:rsidRPr="00CC0525" w:rsidTr="00CC0525">
        <w:trPr>
          <w:trHeight w:val="225"/>
        </w:trPr>
        <w:tc>
          <w:tcPr>
            <w:tcW w:w="9915" w:type="dxa"/>
            <w:gridSpan w:val="11"/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45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Pr="00CC0525">
              <w:rPr>
                <w:rFonts w:ascii="Times New Roman" w:hAnsi="Times New Roman" w:cs="Times New Roman"/>
                <w:sz w:val="24"/>
                <w:szCs w:val="24"/>
              </w:rPr>
              <w:br/>
              <w:t>точки</w:t>
            </w: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X, м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Y, м</w:t>
            </w:r>
          </w:p>
        </w:tc>
        <w:tc>
          <w:tcPr>
            <w:tcW w:w="30" w:type="dxa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Pr="00CC0525">
              <w:rPr>
                <w:rFonts w:ascii="Times New Roman" w:hAnsi="Times New Roman" w:cs="Times New Roman"/>
                <w:sz w:val="24"/>
                <w:szCs w:val="24"/>
              </w:rPr>
              <w:br/>
              <w:t>точки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X, м</w:t>
            </w: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Y, м</w:t>
            </w:r>
          </w:p>
        </w:tc>
        <w:tc>
          <w:tcPr>
            <w:tcW w:w="30" w:type="dxa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30" w:type="dxa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414 185,62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1 332 844,76</w:t>
            </w:r>
          </w:p>
        </w:tc>
        <w:tc>
          <w:tcPr>
            <w:tcW w:w="30" w:type="dxa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414 232,33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1 332 834,81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414 208,97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1 332 839,79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414 245,41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1 332 896,23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414 232,33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1 332 834,81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414 222,06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1 332 901,21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н25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414 220,68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1 332 780,12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414 208,97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1 332 839,79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н26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414 152,27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1 332 794,69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414 232,33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1 332 834,81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414 162,26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1 332 849,74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1499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414 185,62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1 332 844,76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414 208,97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1 332 839,79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2781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414 222,06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1 332 901,21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н11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414 065,94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1 332 869,63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414 198,70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1 332 906,18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414 095,04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1 332 864,05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414 185,62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1 332 844,76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н20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414 083,86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1 332 809,26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414 208,97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1 332 839,79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н27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414 031,27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1 332 820,46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н28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414 049,69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1 332 873,46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414 095,04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1 332 864,05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н11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414 065,94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1 332 869,63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н8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414 108,12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1 332 925,48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4266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414 089,90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1 332 929,36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н29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414 202,85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1 332 696,42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н10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414 076,17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1 332 893,36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н30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414 214,43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1 332 750,78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н11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414 065,94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1 332 869,63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н31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414 140,25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1 332 766,58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414 095,04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1 332 864,05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н32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414 128,39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1 332 710,93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н29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414 202,85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1 332 696,42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414 185,62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1 332 844,76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4265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414 198,70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1 332 906,18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н32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414 128,39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1 332 710,93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н12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414 175,34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1 332 911,16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н31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414 140,25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1 332 766,58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н13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414 162,26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1 332 849,74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414 067,76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1 332 782,02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414 185,62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1 332 844,76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н34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414 055,64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1 332 725,10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н35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414 099,00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1 332 716,65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414 118,41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1 332 859,08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н32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414 128,39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1 332 710,93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н15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414 131,48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1 332 920,50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3082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н8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414 108,12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1 332 925,48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414 067,76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1 332 782,02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414 095,04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1 332 864,05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н34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414 055,64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1 332 725,10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414 118,41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1 332 859,08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н36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413 994,18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1 332 737,07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н37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414 008,79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1 332 755,80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н16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414 141,78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1 332 854,10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н38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414 021,34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1 332 791,90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н17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414 154,83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1 332 915,53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414 067,76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1 332 782,02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н15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414 131,48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1 332 920,50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10064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414 118,41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1 332 859,08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н29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414 202,85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1 332 696,42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н16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414 141,78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1 332 854,10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н39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414 182,69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1 332 601,75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1316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н40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414 080,84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1 332 623,44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н12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414 175,34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1 332 911,16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н35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414 099,00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1 332 716,65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н13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414 162,26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1 332 849,74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н32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414 128,39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1 332 710,93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н18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414 156,40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1 332 850,99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н29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414 202,85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1 332 696,42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н16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414 141,78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1 332 854,10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10848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н17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414 154,83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1 332 915,53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н34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414 055,64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1 332 725,10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н12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414 175,34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1 332 911,16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н35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414 099,00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1 332 716,65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3542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н40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414 080,84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1 332 623,44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н16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414 141,78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1 332 854,10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н41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413 959,44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1 332 649,30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н18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414 156,40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1 332 850,99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н36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413 994,18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1 332 737,07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н19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414 146,40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1 332 795,94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н34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414 055,64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1 332 725,10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н20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414 083,86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1 332 809,26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11149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414 095,04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1 332 864,05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414 070,51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1 332 594,97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414 118,41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1 332 859,08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н24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414 047,93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1 332 507,92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н16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414 141,78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1 332 854,10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н42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413 925,40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1 332 535,92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10001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413 948,24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1 332 621,01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н21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414 157,37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1 332 482,91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414 070,51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1 332 594,97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н22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414 176,44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1 332 572,41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н23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414 070,51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1 332 594,97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н44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414 248,97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1 332 912,90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414 047,93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1 332 507,92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н45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414 262,61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1 332 976,95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н21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414 157,37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1 332 482,91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н46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414 239,47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1 332 979,89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3959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н47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414 226,23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1 332 917,74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  <w:sectPr w:rsidR="00CC0525" w:rsidRPr="00CC0525" w:rsidSect="00E06534">
          <w:pgSz w:w="11908" w:h="16833"/>
          <w:pgMar w:top="1134" w:right="851" w:bottom="1134" w:left="1701" w:header="0" w:footer="0" w:gutter="0"/>
          <w:cols w:space="720"/>
        </w:sectPr>
      </w:pPr>
    </w:p>
    <w:tbl>
      <w:tblPr>
        <w:bidiVisual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55"/>
        <w:gridCol w:w="1365"/>
        <w:gridCol w:w="1350"/>
        <w:gridCol w:w="30"/>
        <w:gridCol w:w="1365"/>
        <w:gridCol w:w="855"/>
        <w:gridCol w:w="1350"/>
        <w:gridCol w:w="1365"/>
        <w:gridCol w:w="30"/>
      </w:tblGrid>
      <w:tr w:rsidR="00CC0525" w:rsidRPr="00CC0525" w:rsidTr="00CC0525">
        <w:trPr>
          <w:trHeight w:val="45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Pr="00CC0525">
              <w:rPr>
                <w:rFonts w:ascii="Times New Roman" w:hAnsi="Times New Roman" w:cs="Times New Roman"/>
                <w:sz w:val="24"/>
                <w:szCs w:val="24"/>
              </w:rPr>
              <w:br/>
              <w:t>точки</w:t>
            </w: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X, м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Y, м</w:t>
            </w:r>
          </w:p>
        </w:tc>
        <w:tc>
          <w:tcPr>
            <w:tcW w:w="30" w:type="dxa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Pr="00CC0525">
              <w:rPr>
                <w:rFonts w:ascii="Times New Roman" w:hAnsi="Times New Roman" w:cs="Times New Roman"/>
                <w:sz w:val="24"/>
                <w:szCs w:val="24"/>
              </w:rPr>
              <w:br/>
              <w:t>точки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X, м</w:t>
            </w: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Y, м</w:t>
            </w:r>
          </w:p>
        </w:tc>
        <w:tc>
          <w:tcPr>
            <w:tcW w:w="30" w:type="dxa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414 248,97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1 332 912,90</w:t>
            </w:r>
          </w:p>
        </w:tc>
        <w:tc>
          <w:tcPr>
            <w:tcW w:w="30" w:type="dxa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н38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414 021,34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1 332 791,90</w:t>
            </w:r>
          </w:p>
        </w:tc>
        <w:tc>
          <w:tcPr>
            <w:tcW w:w="30" w:type="dxa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н27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414 031,27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1 332 820,46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н47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414 226,23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1 332 917,74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н20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414 083,86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1 332 809,26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н46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414 239,47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1 332 979,89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н19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414 146,40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1 332 795,94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н48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414 215,61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1 332 982,93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н18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414 156,40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1 332 850,99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н49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414 202,76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1 332 922,74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414 162,26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1 332 849,74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н47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414 226,23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1 332 917,74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н26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414 152,27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1 332 794,69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н25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414 220,68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1 332 780,12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н49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414 202,76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1 332 922,74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414 232,33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1 332 834,81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н48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414 215,61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1 332 982,93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414 245,41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1 332 896,23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н50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414 190,92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1 332 986,07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414 222,06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1 332 901,21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н51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414 178,53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1 332 927,90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414 198,70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1 332 906,18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н49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414 202,76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1 332 922,74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н12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414 175,34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1 332 911,16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1501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н17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414 154,83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1 332 915,53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н51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414 178,53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1 332 927,90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н15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414 131,48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1 332 920,50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н50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414 190,92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1 332 986,07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н8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414 108,12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1 332 925,48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н52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414 165,34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1 332 989,32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414 089,90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1 332 929,36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н53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414 153,40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1 332 933,25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н56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414 096,07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1 332 945,53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н51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414 178,53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1 332 927,90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н55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414 127,29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1 332 938,81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414 153,40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1 332 933,25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н53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414 153,40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1 332 933,25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н51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414 178,53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1 332 927,90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н52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414 165,34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1 332 989,32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н49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414 202,76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1 332 922,74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414 138,78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1 332 992,70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н47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414 226,23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1 332 917,74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н55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414 127,29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1 332 938,81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н44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414 248,97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1 332 912,90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н53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414 153,40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1 332 933,25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н45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414 262,61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1 332 976,95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н59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414 282,52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1 332 974,42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414 138,78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1 332 992,70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н60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414 176,87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1 332 478,45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н55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414 127,29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1 332 938,81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н21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414 157,37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1 332 482,91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н56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414 096,07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1 332 945,53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н22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414 176,44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1 332 572,41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н57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414 115,20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1 332 995,69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414 070,51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1 332 594,97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н58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414 120,03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1 332 995,08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413 948,24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1 332 621,01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414 138,78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1 332 992,70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н41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413 959,44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1 332 649,30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25934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н40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414 080,84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1 332 623,44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9617FC">
        <w:trPr>
          <w:trHeight w:hRule="exact" w:val="37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н30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414 214,43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1 332 750,78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н39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414 182,69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1 332 601,75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н31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414 140,25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1 332 766,58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н29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414 202,85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1 332 696,42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val="120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н33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414 067,76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1 332 782,02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н30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414 214,43</w:t>
            </w:r>
          </w:p>
        </w:tc>
        <w:tc>
          <w:tcPr>
            <w:tcW w:w="136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9617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1 332 750,78</w:t>
            </w:r>
          </w:p>
        </w:tc>
        <w:tc>
          <w:tcPr>
            <w:tcW w:w="30" w:type="dxa"/>
            <w:vMerge/>
            <w:shd w:val="clear" w:color="auto" w:fill="auto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25" w:rsidRPr="00CC0525" w:rsidTr="00CC0525">
        <w:trPr>
          <w:trHeight w:hRule="exact" w:val="105"/>
        </w:trPr>
        <w:tc>
          <w:tcPr>
            <w:tcW w:w="67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bidiVisual/>
        <w:tblW w:w="99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CC0525" w:rsidRPr="00CC0525" w:rsidTr="009617FC">
        <w:trPr>
          <w:trHeight w:val="270"/>
        </w:trPr>
        <w:tc>
          <w:tcPr>
            <w:tcW w:w="9915" w:type="dxa"/>
            <w:shd w:val="clear" w:color="auto" w:fill="auto"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9617FC" w:rsidRDefault="00CC0525" w:rsidP="009617F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FC">
        <w:rPr>
          <w:rFonts w:ascii="Times New Roman" w:hAnsi="Times New Roman" w:cs="Times New Roman"/>
          <w:b/>
          <w:sz w:val="24"/>
          <w:szCs w:val="24"/>
        </w:rPr>
        <w:t>Сведения о границах территории, в отношении которой разработан проект межевания</w:t>
      </w: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3580" w:type="dxa"/>
        <w:jc w:val="center"/>
        <w:tblInd w:w="95" w:type="dxa"/>
        <w:tblLook w:val="04A0" w:firstRow="1" w:lastRow="0" w:firstColumn="1" w:lastColumn="0" w:noHBand="0" w:noVBand="1"/>
      </w:tblPr>
      <w:tblGrid>
        <w:gridCol w:w="860"/>
        <w:gridCol w:w="1360"/>
        <w:gridCol w:w="1360"/>
      </w:tblGrid>
      <w:tr w:rsidR="00CC0525" w:rsidRPr="00CC0525" w:rsidTr="00CC0525">
        <w:trPr>
          <w:trHeight w:val="63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Pr="00CC0525">
              <w:rPr>
                <w:rFonts w:ascii="Times New Roman" w:hAnsi="Times New Roman" w:cs="Times New Roman"/>
                <w:sz w:val="24"/>
                <w:szCs w:val="24"/>
              </w:rPr>
              <w:br/>
              <w:t>точки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X, м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Y, м</w:t>
            </w:r>
          </w:p>
        </w:tc>
      </w:tr>
      <w:tr w:rsidR="00CC0525" w:rsidRPr="00CC0525" w:rsidTr="00CC0525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414282.52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1332974.42</w:t>
            </w:r>
          </w:p>
        </w:tc>
      </w:tr>
      <w:tr w:rsidR="00CC0525" w:rsidRPr="00CC0525" w:rsidTr="00CC0525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414309.54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1332981.46</w:t>
            </w:r>
          </w:p>
        </w:tc>
      </w:tr>
      <w:tr w:rsidR="00CC0525" w:rsidRPr="00CC0525" w:rsidTr="00CC0525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414275.20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1332822.14</w:t>
            </w:r>
          </w:p>
        </w:tc>
      </w:tr>
      <w:tr w:rsidR="00CC0525" w:rsidRPr="00CC0525" w:rsidTr="00CC0525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414254.83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1332826.44</w:t>
            </w:r>
          </w:p>
        </w:tc>
      </w:tr>
      <w:tr w:rsidR="00CC0525" w:rsidRPr="00CC0525" w:rsidTr="00CC0525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414187.36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1332513.40</w:t>
            </w:r>
          </w:p>
        </w:tc>
      </w:tr>
      <w:tr w:rsidR="00CC0525" w:rsidRPr="00CC0525" w:rsidTr="00CC0525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414184.47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1332514.08</w:t>
            </w:r>
          </w:p>
        </w:tc>
      </w:tr>
      <w:tr w:rsidR="00CC0525" w:rsidRPr="00CC0525" w:rsidTr="00CC0525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414176.87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1332478.45</w:t>
            </w:r>
          </w:p>
        </w:tc>
      </w:tr>
      <w:tr w:rsidR="00CC0525" w:rsidRPr="00CC0525" w:rsidTr="00CC0525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413925.40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1332535.92</w:t>
            </w:r>
          </w:p>
        </w:tc>
      </w:tr>
      <w:tr w:rsidR="00CC0525" w:rsidRPr="00CC0525" w:rsidTr="00CC0525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413948.24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1332621.01</w:t>
            </w:r>
          </w:p>
        </w:tc>
      </w:tr>
      <w:tr w:rsidR="00CC0525" w:rsidRPr="00CC0525" w:rsidTr="00CC0525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413994.18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1332737.07</w:t>
            </w:r>
          </w:p>
        </w:tc>
      </w:tr>
      <w:tr w:rsidR="00CC0525" w:rsidRPr="00CC0525" w:rsidTr="00CC0525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414008.79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1332755.80</w:t>
            </w:r>
          </w:p>
        </w:tc>
      </w:tr>
      <w:tr w:rsidR="00CC0525" w:rsidRPr="00CC0525" w:rsidTr="00CC0525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414049.69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1332873.46</w:t>
            </w:r>
          </w:p>
        </w:tc>
      </w:tr>
      <w:tr w:rsidR="00CC0525" w:rsidRPr="00CC0525" w:rsidTr="00CC0525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414065.94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1332869.63</w:t>
            </w:r>
          </w:p>
        </w:tc>
      </w:tr>
      <w:tr w:rsidR="00CC0525" w:rsidRPr="00CC0525" w:rsidTr="00CC0525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414076.17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1332893.36</w:t>
            </w:r>
          </w:p>
        </w:tc>
      </w:tr>
      <w:tr w:rsidR="00CC0525" w:rsidRPr="00CC0525" w:rsidTr="00CC0525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414115.20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1332995.69</w:t>
            </w:r>
          </w:p>
        </w:tc>
      </w:tr>
      <w:tr w:rsidR="00CC0525" w:rsidRPr="00CC0525" w:rsidTr="00CC0525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н16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414120.03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525" w:rsidRPr="00CC0525" w:rsidRDefault="00CC0525" w:rsidP="00CC052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5">
              <w:rPr>
                <w:rFonts w:ascii="Times New Roman" w:hAnsi="Times New Roman" w:cs="Times New Roman"/>
                <w:sz w:val="24"/>
                <w:szCs w:val="24"/>
              </w:rPr>
              <w:t>1332995.08</w:t>
            </w:r>
          </w:p>
        </w:tc>
      </w:tr>
    </w:tbl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CC0525" w:rsidRPr="00CC0525" w:rsidRDefault="00CC0525" w:rsidP="00CC0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FE52FD" w:rsidRDefault="00FE52FD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3C11B3" w:rsidRPr="003C11B3" w:rsidRDefault="003C11B3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3C11B3" w:rsidRPr="003C11B3" w:rsidRDefault="003C11B3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855D85" w:rsidRDefault="00855D85"/>
    <w:p w:rsidR="009617FC" w:rsidRDefault="009617FC"/>
    <w:p w:rsidR="009617FC" w:rsidRDefault="009617FC"/>
    <w:p w:rsidR="009617FC" w:rsidRDefault="009617FC"/>
    <w:p w:rsidR="009617FC" w:rsidRDefault="009617FC"/>
    <w:p w:rsidR="009617FC" w:rsidRDefault="009617FC"/>
    <w:p w:rsidR="009617FC" w:rsidRDefault="009617FC"/>
    <w:p w:rsidR="00765841" w:rsidRDefault="00765841" w:rsidP="009617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9617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9617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5841" w:rsidRDefault="00765841" w:rsidP="009617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240">
        <w:rPr>
          <w:rFonts w:ascii="Times New Roman" w:hAnsi="Times New Roman" w:cs="Times New Roman"/>
          <w:sz w:val="28"/>
          <w:szCs w:val="28"/>
        </w:rPr>
        <w:t>ИП Воробьев В. В.</w:t>
      </w: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1240">
        <w:rPr>
          <w:rFonts w:ascii="Times New Roman" w:hAnsi="Times New Roman" w:cs="Times New Roman"/>
          <w:b/>
          <w:sz w:val="28"/>
          <w:szCs w:val="28"/>
        </w:rPr>
        <w:t>1-ПП и ПМ/2025</w:t>
      </w: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1240">
        <w:rPr>
          <w:rFonts w:ascii="Times New Roman" w:hAnsi="Times New Roman" w:cs="Times New Roman"/>
          <w:b/>
          <w:bCs/>
          <w:sz w:val="28"/>
          <w:szCs w:val="28"/>
        </w:rPr>
        <w:t>«Проект планировки территории для земельного участка (КН квартала ЗУ 60:10:0140101) граница населенного пункта д. Орша Новоржевского муниципального округа»</w:t>
      </w: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240">
        <w:rPr>
          <w:rFonts w:ascii="Times New Roman" w:hAnsi="Times New Roman" w:cs="Times New Roman"/>
          <w:b/>
          <w:sz w:val="28"/>
          <w:szCs w:val="28"/>
        </w:rPr>
        <w:t>ТОМ 2</w:t>
      </w: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240">
        <w:rPr>
          <w:rFonts w:ascii="Times New Roman" w:hAnsi="Times New Roman" w:cs="Times New Roman"/>
          <w:b/>
          <w:sz w:val="28"/>
          <w:szCs w:val="28"/>
        </w:rPr>
        <w:t>Материалы по обоснованию</w:t>
      </w: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1240">
        <w:rPr>
          <w:rFonts w:ascii="Times New Roman" w:hAnsi="Times New Roman" w:cs="Times New Roman"/>
          <w:sz w:val="28"/>
          <w:szCs w:val="28"/>
        </w:rPr>
        <w:t>Индивидуальный предприниматель                  __________         Воробьев В. В.</w:t>
      </w: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7FC" w:rsidRPr="009D1240" w:rsidRDefault="009617FC" w:rsidP="00961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240">
        <w:rPr>
          <w:rFonts w:ascii="Times New Roman" w:hAnsi="Times New Roman" w:cs="Times New Roman"/>
          <w:sz w:val="28"/>
          <w:szCs w:val="28"/>
        </w:rPr>
        <w:t xml:space="preserve">Главный инженер проекта                     __________________     </w:t>
      </w:r>
      <w:proofErr w:type="spellStart"/>
      <w:r w:rsidRPr="009D1240">
        <w:rPr>
          <w:rFonts w:ascii="Times New Roman" w:hAnsi="Times New Roman" w:cs="Times New Roman"/>
          <w:sz w:val="28"/>
          <w:szCs w:val="28"/>
        </w:rPr>
        <w:t>Лохин</w:t>
      </w:r>
      <w:proofErr w:type="spellEnd"/>
      <w:r w:rsidRPr="009D1240">
        <w:rPr>
          <w:rFonts w:ascii="Times New Roman" w:hAnsi="Times New Roman" w:cs="Times New Roman"/>
          <w:sz w:val="28"/>
          <w:szCs w:val="28"/>
        </w:rPr>
        <w:t xml:space="preserve"> С. В.</w:t>
      </w:r>
    </w:p>
    <w:p w:rsidR="009617FC" w:rsidRPr="009D1240" w:rsidRDefault="009617FC" w:rsidP="009617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7FC" w:rsidRPr="009D1240" w:rsidRDefault="009617FC" w:rsidP="009617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7FC" w:rsidRPr="009D1240" w:rsidRDefault="009617FC" w:rsidP="009617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7FC" w:rsidRDefault="009617FC" w:rsidP="009617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40" w:rsidRPr="009D1240" w:rsidRDefault="009D1240" w:rsidP="009617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7FC" w:rsidRPr="009617FC" w:rsidRDefault="009617FC" w:rsidP="009617FC">
      <w:pPr>
        <w:jc w:val="center"/>
        <w:rPr>
          <w:rFonts w:ascii="Times New Roman" w:hAnsi="Times New Roman" w:cs="Times New Roman"/>
          <w:sz w:val="24"/>
          <w:szCs w:val="24"/>
        </w:rPr>
      </w:pPr>
      <w:r w:rsidRPr="009617FC">
        <w:rPr>
          <w:rFonts w:ascii="Times New Roman" w:hAnsi="Times New Roman" w:cs="Times New Roman"/>
          <w:sz w:val="24"/>
          <w:szCs w:val="24"/>
        </w:rPr>
        <w:t>2025 г.</w:t>
      </w:r>
    </w:p>
    <w:p w:rsidR="009617FC" w:rsidRDefault="009617FC" w:rsidP="009617FC"/>
    <w:p w:rsidR="009617FC" w:rsidRPr="00586373" w:rsidRDefault="009617FC" w:rsidP="00765841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6373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Введение</w:t>
      </w:r>
    </w:p>
    <w:p w:rsidR="009617FC" w:rsidRPr="00586373" w:rsidRDefault="00586373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617FC" w:rsidRPr="00586373">
        <w:rPr>
          <w:rFonts w:ascii="Times New Roman" w:hAnsi="Times New Roman" w:cs="Times New Roman"/>
          <w:sz w:val="24"/>
          <w:szCs w:val="24"/>
        </w:rPr>
        <w:t>«Проект планировки территории для земельного участка (КН квартала ЗУ 60:10:0140101) граница населенного пункта д. Орша Новоржевского муниципального округа» разработан в 2025 г. ИП Воробьев В. В.</w:t>
      </w:r>
      <w:r w:rsidR="002179A6">
        <w:rPr>
          <w:rFonts w:ascii="Times New Roman" w:hAnsi="Times New Roman" w:cs="Times New Roman"/>
          <w:sz w:val="24"/>
          <w:szCs w:val="24"/>
        </w:rPr>
        <w:t xml:space="preserve"> </w:t>
      </w:r>
      <w:r w:rsidR="009617FC" w:rsidRPr="00586373">
        <w:rPr>
          <w:rFonts w:ascii="Times New Roman" w:hAnsi="Times New Roman" w:cs="Times New Roman"/>
          <w:sz w:val="24"/>
          <w:szCs w:val="24"/>
        </w:rPr>
        <w:t xml:space="preserve">в соответствии муниципальным контрактом от 20.05.2025 г. № 0157600002225000039 и техническим заданием к нему.            </w:t>
      </w:r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 xml:space="preserve"> Проект планировки и проект меже</w:t>
      </w:r>
      <w:r w:rsidR="002179A6">
        <w:rPr>
          <w:rFonts w:ascii="Times New Roman" w:hAnsi="Times New Roman" w:cs="Times New Roman"/>
          <w:sz w:val="24"/>
          <w:szCs w:val="24"/>
        </w:rPr>
        <w:t xml:space="preserve">вания выполнен в соответствии </w:t>
      </w:r>
      <w:proofErr w:type="gramStart"/>
      <w:r w:rsidR="002179A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179A6">
        <w:rPr>
          <w:rFonts w:ascii="Times New Roman" w:hAnsi="Times New Roman" w:cs="Times New Roman"/>
          <w:sz w:val="24"/>
          <w:szCs w:val="24"/>
        </w:rPr>
        <w:t>:</w:t>
      </w:r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- Градостроительный кодекс Российской Федерации от 29.12.2004 N 190-ФЗ;</w:t>
      </w:r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- Земельный кодекс Российской Федерации от 25.10.2001 N 136-ФЗ;</w:t>
      </w:r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- Жилищный кодекс Российской Федерации от 29.12.2004 № 188-ФЗ;</w:t>
      </w:r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-Федеральный закон от 10.02.2002 № 7-ФЗ «Об охране окружающей среды»;</w:t>
      </w:r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-Федеральный закон от 25.06.2002№ 73-ФЗ «Об объектах культурного наследия (памятники истории и культуры) народов Российской Федерации»;</w:t>
      </w:r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31.03.2017 N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N 20»;</w:t>
      </w:r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6373"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22.04.2017 N 485 «О составе материалов и результатов инженерных изысканий, подлежащих размещению в информационных системах обеспечения градостроительной деятельности, федеральной государственной информационной системе территориального планирования, государственном фонде материалов и данных инженерных изысканий, Едином государственном фонде данных о состоянии окружающей среды, ее загрязнении, а также о форме и порядке их представления»;</w:t>
      </w:r>
      <w:proofErr w:type="gramEnd"/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- Свод правил по проектированию и строительству. СП 11-112-2001 «Порядок разработки и состав раздела "Инженерно-технические мероприятия гражданской обороны. Мероприятия по предупреждению чрезвычайных ситуаций" градостроительной документации для территорий городских и сельских поселений, других муниципальных образований», утвержденные Приказом МЧС РФ от 29 октября 2001 г. N 471 ДСП;</w:t>
      </w:r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- Свод правил «СП 59.13330.2016. Свод правил. Доступность зданий и сооружений для маломобильных групп населения. Актуализированная редакция СНиП 35-01-2001», утвержденный Приказом Минстроя России от 14.11.2016 N 798/</w:t>
      </w:r>
      <w:proofErr w:type="spellStart"/>
      <w:proofErr w:type="gramStart"/>
      <w:r w:rsidRPr="00586373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586373">
        <w:rPr>
          <w:rFonts w:ascii="Times New Roman" w:hAnsi="Times New Roman" w:cs="Times New Roman"/>
          <w:sz w:val="24"/>
          <w:szCs w:val="24"/>
        </w:rPr>
        <w:t>;</w:t>
      </w:r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- Свод правил «СП 31-102-99. Требования доступности общественных зданий и сооружений для инвалидов и других маломобильных посетителей», принятый Постановлением Госстроя РФ от 29.11.1999 N 73;</w:t>
      </w:r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- Свод правил «СП 42.13330.2016. Свод правил. Градостроительство. Планировка и застройка городских и сельских поселений. Актуализированная редакция СНиП 2.07.01-89*», утвержденный Приказом Минстроя России от 30.12.2016 N 1034/</w:t>
      </w:r>
      <w:proofErr w:type="spellStart"/>
      <w:proofErr w:type="gramStart"/>
      <w:r w:rsidRPr="00586373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586373">
        <w:rPr>
          <w:rFonts w:ascii="Times New Roman" w:hAnsi="Times New Roman" w:cs="Times New Roman"/>
          <w:sz w:val="24"/>
          <w:szCs w:val="24"/>
        </w:rPr>
        <w:t>;</w:t>
      </w:r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- Приказ Минстроя России от 25.04.2017 N 739/пр. «Об утверждении требований к цифровым топографическим картам и цифровым топографическим планам, используемым при подготовке графической части документации по планировке территории»;</w:t>
      </w:r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- Приказ Минстроя России от 25.04.2017 N 740/пр. «Об установлении случаев подготовки и требований к подготовке входящей в состав материалов по обоснованию проекта планировки территории схемы вертикальной планировки, инженерной подготовки и инженерной защиты территории»;</w:t>
      </w:r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- Приказ Минстроя России от 25.04.2017 N 742/пр. «О Порядке установления и отображения красных линий, обозначающих границы территорий, занятых линейными объектами и (или) предназначенных для размещения линейных объектов»;</w:t>
      </w:r>
    </w:p>
    <w:p w:rsidR="009617FC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- Закон Псковской области от 10.02.2014 № 1356-ОЗ «Об отдельных вопросах регулирования градостроительной деятельности на территории Псковской области»;</w:t>
      </w:r>
    </w:p>
    <w:p w:rsidR="00DE0B6A" w:rsidRPr="00DE0B6A" w:rsidRDefault="00DE0B6A" w:rsidP="00DE0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F487B" w:rsidRPr="00DF487B">
        <w:rPr>
          <w:rFonts w:ascii="Times New Roman" w:hAnsi="Times New Roman" w:cs="Times New Roman"/>
          <w:sz w:val="24"/>
          <w:szCs w:val="24"/>
        </w:rPr>
        <w:t>Постановлени</w:t>
      </w:r>
      <w:r w:rsidR="00DF487B">
        <w:rPr>
          <w:rFonts w:ascii="Times New Roman" w:hAnsi="Times New Roman" w:cs="Times New Roman"/>
          <w:sz w:val="24"/>
          <w:szCs w:val="24"/>
        </w:rPr>
        <w:t>е</w:t>
      </w:r>
      <w:r w:rsidR="00DF487B" w:rsidRPr="00DF487B">
        <w:rPr>
          <w:rFonts w:ascii="Times New Roman" w:hAnsi="Times New Roman" w:cs="Times New Roman"/>
          <w:sz w:val="24"/>
          <w:szCs w:val="24"/>
        </w:rPr>
        <w:t xml:space="preserve"> Правительства Псковской области от 20</w:t>
      </w:r>
      <w:r w:rsidR="009D1240">
        <w:rPr>
          <w:rFonts w:ascii="Times New Roman" w:hAnsi="Times New Roman" w:cs="Times New Roman"/>
          <w:sz w:val="24"/>
          <w:szCs w:val="24"/>
        </w:rPr>
        <w:t>.12.</w:t>
      </w:r>
      <w:r w:rsidR="00DF487B" w:rsidRPr="00DF487B">
        <w:rPr>
          <w:rFonts w:ascii="Times New Roman" w:hAnsi="Times New Roman" w:cs="Times New Roman"/>
          <w:sz w:val="24"/>
          <w:szCs w:val="24"/>
        </w:rPr>
        <w:t>2024  №474 «О региональных нормативах градостроительного проектирования Псковской области»</w:t>
      </w:r>
    </w:p>
    <w:p w:rsidR="009617FC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- иные правовые акты</w:t>
      </w:r>
    </w:p>
    <w:p w:rsidR="00DE0B6A" w:rsidRPr="00586373" w:rsidRDefault="00DE0B6A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7FC" w:rsidRPr="00DE0B6A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B6A">
        <w:rPr>
          <w:rFonts w:ascii="Times New Roman" w:hAnsi="Times New Roman" w:cs="Times New Roman"/>
          <w:b/>
          <w:i/>
          <w:sz w:val="24"/>
          <w:szCs w:val="24"/>
        </w:rPr>
        <w:t>Краткая характеристика территории проектирования:</w:t>
      </w:r>
    </w:p>
    <w:p w:rsidR="009617FC" w:rsidRPr="00586373" w:rsidRDefault="009617FC" w:rsidP="00586373">
      <w:pPr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Территория не застроена, объекты капитального строительства и земельные участки, стоящие на государственном кадастровом учете отсутствуют.</w:t>
      </w:r>
    </w:p>
    <w:p w:rsidR="009617FC" w:rsidRPr="00586373" w:rsidRDefault="009617FC" w:rsidP="00586373">
      <w:pPr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Категория земель - земли населенных пунктов.</w:t>
      </w:r>
    </w:p>
    <w:p w:rsidR="009617FC" w:rsidRPr="00586373" w:rsidRDefault="009617FC" w:rsidP="00586373">
      <w:pPr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Площадь территории проектирования – 10.9282 гектар.</w:t>
      </w:r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B6A">
        <w:rPr>
          <w:rFonts w:ascii="Times New Roman" w:hAnsi="Times New Roman" w:cs="Times New Roman"/>
          <w:b/>
          <w:i/>
          <w:sz w:val="24"/>
          <w:szCs w:val="24"/>
        </w:rPr>
        <w:t>Гидрографическая характеристика территории</w:t>
      </w:r>
      <w:r w:rsidRPr="00586373">
        <w:rPr>
          <w:rFonts w:ascii="Times New Roman" w:hAnsi="Times New Roman" w:cs="Times New Roman"/>
          <w:i/>
          <w:sz w:val="24"/>
          <w:szCs w:val="24"/>
        </w:rPr>
        <w:t>:</w:t>
      </w:r>
      <w:r w:rsidRPr="00586373">
        <w:rPr>
          <w:rFonts w:ascii="Times New Roman" w:hAnsi="Times New Roman" w:cs="Times New Roman"/>
          <w:sz w:val="24"/>
          <w:szCs w:val="24"/>
        </w:rPr>
        <w:t xml:space="preserve">  в районе проектирования отсутствуют гидрографические объекты</w:t>
      </w:r>
      <w:proofErr w:type="gramStart"/>
      <w:r w:rsidRPr="0058637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6373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1.1 Географическая характеристика территории.</w:t>
      </w:r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Географическая широта: 57.043003</w:t>
      </w:r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Географическая долгота: 29.327928</w:t>
      </w:r>
    </w:p>
    <w:p w:rsidR="009617FC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Высота над уровнем моря, метров: от 70до 75</w:t>
      </w:r>
    </w:p>
    <w:p w:rsidR="00765841" w:rsidRPr="00586373" w:rsidRDefault="00765841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7FC" w:rsidRPr="00586373" w:rsidRDefault="009617FC" w:rsidP="009617FC">
      <w:pPr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Схема расположения территории проектирования:</w:t>
      </w:r>
    </w:p>
    <w:p w:rsidR="009617FC" w:rsidRPr="009617FC" w:rsidRDefault="009617FC" w:rsidP="009617FC">
      <w:pPr>
        <w:rPr>
          <w:b/>
          <w:bCs/>
          <w:i/>
          <w:iCs/>
        </w:rPr>
      </w:pPr>
      <w:bookmarkStart w:id="2" w:name="_Toc412549975"/>
      <w:bookmarkStart w:id="3" w:name="_Toc525212196"/>
      <w:bookmarkStart w:id="4" w:name="_Toc525226609"/>
      <w:r w:rsidRPr="009617FC">
        <w:rPr>
          <w:b/>
          <w:bCs/>
          <w:i/>
          <w:iCs/>
          <w:noProof/>
        </w:rPr>
        <w:drawing>
          <wp:inline distT="0" distB="0" distL="0" distR="0" wp14:anchorId="2F856B1A" wp14:editId="2C6A8BA1">
            <wp:extent cx="6115050" cy="58102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81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7FC" w:rsidRPr="00586373" w:rsidRDefault="009617FC" w:rsidP="0076584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6373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1.2</w:t>
      </w:r>
      <w:r w:rsidR="00586373" w:rsidRPr="0058637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58637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Климатическая характеристика</w:t>
      </w:r>
      <w:bookmarkEnd w:id="2"/>
      <w:bookmarkEnd w:id="3"/>
      <w:bookmarkEnd w:id="4"/>
    </w:p>
    <w:p w:rsidR="009617FC" w:rsidRPr="00586373" w:rsidRDefault="009617FC" w:rsidP="0076584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6373">
        <w:rPr>
          <w:rFonts w:ascii="Times New Roman" w:hAnsi="Times New Roman" w:cs="Times New Roman"/>
          <w:iCs/>
          <w:sz w:val="24"/>
          <w:szCs w:val="24"/>
        </w:rPr>
        <w:t xml:space="preserve">Климат Новоржевского муниципального округа переходный от морского к умеренно </w:t>
      </w:r>
      <w:proofErr w:type="gramStart"/>
      <w:r w:rsidRPr="00586373">
        <w:rPr>
          <w:rFonts w:ascii="Times New Roman" w:hAnsi="Times New Roman" w:cs="Times New Roman"/>
          <w:iCs/>
          <w:sz w:val="24"/>
          <w:szCs w:val="24"/>
        </w:rPr>
        <w:t>континентальному</w:t>
      </w:r>
      <w:proofErr w:type="gramEnd"/>
      <w:r w:rsidRPr="00586373">
        <w:rPr>
          <w:rFonts w:ascii="Times New Roman" w:hAnsi="Times New Roman" w:cs="Times New Roman"/>
          <w:iCs/>
          <w:sz w:val="24"/>
          <w:szCs w:val="24"/>
        </w:rPr>
        <w:t>, со снежной мягкой зимой и прохладным летом. Преобладающий западный перенос воздушных масс обусловливает значительную облачность в течение всего года, оттепели в зимний период, повышенную влажность воздуха. Периодические вторжения холодных воздушных масс из Арктики вызывают поздние весенние и осенние ранние заморозки, сильные морозы зимой и похолодания летом.</w:t>
      </w:r>
    </w:p>
    <w:p w:rsidR="009617FC" w:rsidRPr="00586373" w:rsidRDefault="009617FC" w:rsidP="0076584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586373">
        <w:rPr>
          <w:rFonts w:ascii="Times New Roman" w:hAnsi="Times New Roman" w:cs="Times New Roman"/>
          <w:iCs/>
          <w:sz w:val="24"/>
          <w:szCs w:val="24"/>
        </w:rPr>
        <w:t>Годовой приход прямой солнечной радиации на горизонтальную поверхность равен 100 - 115 ккал/см². Годовая сумма рассеянной радиации при безоблачном небе составляет 26 - 31 ккал/см². Облачность снижает поступление прямой солнечной радиации на 60% от возможной, одновременно увеличивает рассеянную радиацию более чем в 1.5 раза.</w:t>
      </w:r>
      <w:proofErr w:type="gram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 В результате при реальных условиях облачности годовой приход суммарной радиации составляет 82- 93 ккал/см², рассеянной – 44- 49 ккал/см². Продолжительность солнечного сияния в течение года равна в среднем 1802 часа с максимумом в мае-июне (275- 274 часов). Число дней без солнца в среднем за год составляет 110. Максимум наблюдается зимой.</w:t>
      </w:r>
    </w:p>
    <w:p w:rsidR="009617FC" w:rsidRPr="00586373" w:rsidRDefault="009617FC" w:rsidP="0076584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6373">
        <w:rPr>
          <w:rFonts w:ascii="Times New Roman" w:hAnsi="Times New Roman" w:cs="Times New Roman"/>
          <w:iCs/>
          <w:sz w:val="24"/>
          <w:szCs w:val="24"/>
        </w:rPr>
        <w:t>Среднегодовая температура воздуха равна +4,8ºС. В годовом ходе среднемесячная температура воздуха изменяется от –7,5º</w:t>
      </w:r>
      <w:proofErr w:type="gramStart"/>
      <w:r w:rsidRPr="00586373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 в январе до +17,4ºС в июле. Абсолютные значения температуры воздуха наблюдаются в эти же месяцы и соответственно равны –41</w:t>
      </w:r>
      <w:proofErr w:type="gramStart"/>
      <w:r w:rsidRPr="00586373">
        <w:rPr>
          <w:rFonts w:ascii="Times New Roman" w:hAnsi="Times New Roman" w:cs="Times New Roman"/>
          <w:iCs/>
          <w:sz w:val="24"/>
          <w:szCs w:val="24"/>
        </w:rPr>
        <w:t>ºС</w:t>
      </w:r>
      <w:proofErr w:type="gram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 и +36ºС. Безморозный период длится в среднем 141 день с первой декады мая до третьей декады сентября. Самые поздние заморозки могут наблюдаться до 8 июня, а самые ранние начинаться 6 сентября.</w:t>
      </w:r>
    </w:p>
    <w:p w:rsidR="009617FC" w:rsidRDefault="009617FC" w:rsidP="0076584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6373">
        <w:rPr>
          <w:rFonts w:ascii="Times New Roman" w:hAnsi="Times New Roman" w:cs="Times New Roman"/>
          <w:iCs/>
          <w:sz w:val="24"/>
          <w:szCs w:val="24"/>
        </w:rPr>
        <w:t>Территория относится к зоне избыточного увлажнения. Среднегодовая относительная влажность равна 80% с максимумом зимой (88- 89%) и минимумом весной в мае (66- 70%).</w:t>
      </w:r>
    </w:p>
    <w:p w:rsidR="00765841" w:rsidRPr="00586373" w:rsidRDefault="00765841" w:rsidP="0076584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617FC" w:rsidRPr="00586373" w:rsidRDefault="009617FC" w:rsidP="0076584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86373">
        <w:rPr>
          <w:rFonts w:ascii="Times New Roman" w:hAnsi="Times New Roman" w:cs="Times New Roman"/>
          <w:b/>
          <w:bCs/>
          <w:i/>
          <w:sz w:val="24"/>
          <w:szCs w:val="24"/>
        </w:rPr>
        <w:t>1.3 Гидрологическая характеристика</w:t>
      </w:r>
    </w:p>
    <w:p w:rsidR="009617FC" w:rsidRPr="00586373" w:rsidRDefault="009617FC" w:rsidP="0076584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6373">
        <w:rPr>
          <w:rFonts w:ascii="Times New Roman" w:hAnsi="Times New Roman" w:cs="Times New Roman"/>
          <w:iCs/>
          <w:sz w:val="24"/>
          <w:szCs w:val="24"/>
        </w:rPr>
        <w:t>На территории СП «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Вехнянская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 волость» расположены озера: Орша,</w:t>
      </w:r>
      <w:r w:rsidR="002179A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Приперно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Батковское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, Зеленец,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Вехно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Вехновец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Сухловское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Проское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>, протекают реки</w:t>
      </w:r>
      <w:r w:rsidR="002179A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6373">
        <w:rPr>
          <w:rFonts w:ascii="Times New Roman" w:hAnsi="Times New Roman" w:cs="Times New Roman"/>
          <w:iCs/>
          <w:sz w:val="24"/>
          <w:szCs w:val="24"/>
        </w:rPr>
        <w:t>–</w:t>
      </w:r>
      <w:r w:rsidR="002179A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Льста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, Старая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Льста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Сороть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>, Черная, Рудница, Дубровка.</w:t>
      </w:r>
    </w:p>
    <w:p w:rsidR="009617FC" w:rsidRPr="00586373" w:rsidRDefault="009617FC" w:rsidP="0076584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586373">
        <w:rPr>
          <w:rFonts w:ascii="Times New Roman" w:hAnsi="Times New Roman" w:cs="Times New Roman"/>
          <w:iCs/>
          <w:sz w:val="24"/>
          <w:szCs w:val="24"/>
        </w:rPr>
        <w:t>Питание рек СП «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Вехнянская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 волость» - смешанное с преобладанием снегового.</w:t>
      </w:r>
      <w:proofErr w:type="gram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 Основной объем воды, около 50% годового стока, поступает весной во время таяния снега. Весеннее половодье проходит с апреля по май. Средняя продолжительность половодья 54 дня. Летне-осенняя межень наступает в июне и заканчивается в сентябре, ее продолжительность составляет 130 - 140 суток. Межень прерывается 2-3 дождевыми паводками. Осенью наблюдаются дождевые паводки. Замерзают реки в ноябре-декабре, иногда даже в марте. Преобладающая толщина льда 30 см, наибольшая 60 см.</w:t>
      </w:r>
    </w:p>
    <w:p w:rsidR="009617FC" w:rsidRPr="00586373" w:rsidRDefault="009617FC" w:rsidP="0076584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6373">
        <w:rPr>
          <w:rFonts w:ascii="Times New Roman" w:hAnsi="Times New Roman" w:cs="Times New Roman"/>
          <w:iCs/>
          <w:sz w:val="24"/>
          <w:szCs w:val="24"/>
        </w:rPr>
        <w:t>Весеннее половодье на водотоках обычно проходит в апреле-мае. Подъем уровня начинается в конце марта, пик половодья проходит в конце первой декады апреля. Заканчивается половодье в середине мая.</w:t>
      </w:r>
    </w:p>
    <w:p w:rsidR="009617FC" w:rsidRPr="00586373" w:rsidRDefault="009617FC" w:rsidP="00765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17FC" w:rsidRPr="00586373" w:rsidRDefault="009617FC" w:rsidP="00765841">
      <w:pPr>
        <w:numPr>
          <w:ilvl w:val="2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86373">
        <w:rPr>
          <w:rFonts w:ascii="Times New Roman" w:hAnsi="Times New Roman" w:cs="Times New Roman"/>
          <w:b/>
          <w:i/>
          <w:sz w:val="24"/>
          <w:szCs w:val="24"/>
        </w:rPr>
        <w:t>1.4</w:t>
      </w:r>
      <w:r w:rsidR="00B973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86373">
        <w:rPr>
          <w:rFonts w:ascii="Times New Roman" w:hAnsi="Times New Roman" w:cs="Times New Roman"/>
          <w:b/>
          <w:i/>
          <w:sz w:val="24"/>
          <w:szCs w:val="24"/>
        </w:rPr>
        <w:t>Инженерно-геологическая характеристика.</w:t>
      </w:r>
    </w:p>
    <w:p w:rsidR="009617FC" w:rsidRPr="00586373" w:rsidRDefault="009617FC" w:rsidP="0076584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6373">
        <w:rPr>
          <w:rFonts w:ascii="Times New Roman" w:hAnsi="Times New Roman" w:cs="Times New Roman"/>
          <w:iCs/>
          <w:sz w:val="24"/>
          <w:szCs w:val="24"/>
        </w:rPr>
        <w:t>Сельское поселение занимает центральную часть Новоржевского района.</w:t>
      </w:r>
      <w:r w:rsidR="00B9734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6373">
        <w:rPr>
          <w:rFonts w:ascii="Times New Roman" w:hAnsi="Times New Roman" w:cs="Times New Roman"/>
          <w:iCs/>
          <w:sz w:val="24"/>
          <w:szCs w:val="24"/>
        </w:rPr>
        <w:t xml:space="preserve">Он включает в себя большую часть бассейна реки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Сороть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 и представляет собой пониженную волнистую равнину с многочисленными озерами и болотами. Абсолютные высоты здесь от 64,1 м до 100 м, относительные превышения невелики, в основном до 10 м и редко больше.</w:t>
      </w:r>
    </w:p>
    <w:p w:rsidR="009617FC" w:rsidRDefault="009617FC" w:rsidP="0076584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6373">
        <w:rPr>
          <w:rFonts w:ascii="Times New Roman" w:hAnsi="Times New Roman" w:cs="Times New Roman"/>
          <w:iCs/>
          <w:sz w:val="24"/>
          <w:szCs w:val="24"/>
        </w:rPr>
        <w:t xml:space="preserve">Волнистость поверхности рельефа обусловлена здесь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всхолмленностью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 ледникового рельефа и выступами коренных пород (верхнего палеозоя), проникающих сквозь плащ поверхностных отложений более позднего времени. Из положительных форм рельефа наиболее отчетливо прослеживаются друмлины и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камы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, часто беспорядочно разбросанные по поверхности микрорайона. Отдельные друмлины, а иногда и скопления их, можно встретить в окрестностях деревень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Плясони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, Мосеево,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Березовец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 (к северо-востоку от </w:t>
      </w:r>
      <w:r w:rsidRPr="00586373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Новоржева) и в других местах. Во всех случаях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друмлинные</w:t>
      </w:r>
      <w:proofErr w:type="spellEnd"/>
      <w:r w:rsidR="00B9734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всхолмления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 отчетливо выделяются над окружающей их местностью. Из отрицательных форм рельефа в пределах микрорайона выделяются хорошо выраженные долины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Сороти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Льсты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 и некоторых других рек.</w:t>
      </w:r>
    </w:p>
    <w:p w:rsidR="00765841" w:rsidRPr="00586373" w:rsidRDefault="00765841" w:rsidP="00765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7FC" w:rsidRDefault="009617FC" w:rsidP="0058637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86373">
        <w:rPr>
          <w:rFonts w:ascii="Times New Roman" w:hAnsi="Times New Roman" w:cs="Times New Roman"/>
          <w:iCs/>
          <w:sz w:val="24"/>
          <w:szCs w:val="24"/>
        </w:rPr>
        <w:t>Полезные ископаемые</w:t>
      </w:r>
    </w:p>
    <w:p w:rsidR="00765841" w:rsidRPr="00586373" w:rsidRDefault="00765841" w:rsidP="0058637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9617FC" w:rsidRPr="00586373" w:rsidRDefault="009617FC" w:rsidP="0076584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6373">
        <w:rPr>
          <w:rFonts w:ascii="Times New Roman" w:hAnsi="Times New Roman" w:cs="Times New Roman"/>
          <w:iCs/>
          <w:sz w:val="24"/>
          <w:szCs w:val="24"/>
        </w:rPr>
        <w:t>На территории СП «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Вехнянская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 волость» располагаются месторождения неметаллических полезных ископаемых:</w:t>
      </w:r>
      <w:r w:rsidR="00B9734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6373">
        <w:rPr>
          <w:rFonts w:ascii="Times New Roman" w:hAnsi="Times New Roman" w:cs="Times New Roman"/>
          <w:iCs/>
          <w:sz w:val="24"/>
          <w:szCs w:val="24"/>
        </w:rPr>
        <w:t>торфа и сапропеля, строительного песка и гравия, а также известняка:</w:t>
      </w:r>
    </w:p>
    <w:p w:rsidR="009617FC" w:rsidRPr="00586373" w:rsidRDefault="009617FC" w:rsidP="0076584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6373">
        <w:rPr>
          <w:rFonts w:ascii="Times New Roman" w:hAnsi="Times New Roman" w:cs="Times New Roman"/>
          <w:iCs/>
          <w:sz w:val="24"/>
          <w:szCs w:val="24"/>
        </w:rPr>
        <w:t>1.</w:t>
      </w:r>
      <w:r w:rsidRPr="00586373">
        <w:rPr>
          <w:rFonts w:ascii="Times New Roman" w:hAnsi="Times New Roman" w:cs="Times New Roman"/>
          <w:iCs/>
          <w:sz w:val="24"/>
          <w:szCs w:val="24"/>
        </w:rPr>
        <w:tab/>
        <w:t xml:space="preserve">Месторождение песчано-гравийного материала «Слобода», расположенное в 4 км на северо-восток от г. Новоржева, к северу от д.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Песчивицы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>. Месторождение разведано СЗГТУ в 1961-1962 г. (протокол ТКЗ № 940, 1962 г). Площадь месторождения составляет 86,9 га. Запасы полезного ископаемого 3373 тыс. м3 по категориям</w:t>
      </w:r>
      <w:proofErr w:type="gramStart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 А</w:t>
      </w:r>
      <w:proofErr w:type="gramEnd"/>
      <w:r w:rsidRPr="00586373">
        <w:rPr>
          <w:rFonts w:ascii="Times New Roman" w:hAnsi="Times New Roman" w:cs="Times New Roman"/>
          <w:iCs/>
          <w:sz w:val="24"/>
          <w:szCs w:val="24"/>
        </w:rPr>
        <w:t>+В+С1 и 9907 по категории С2. Средняя мощность полезной толщи составляет 13,3 м, вскрышных пород - 1,1 м.</w:t>
      </w:r>
    </w:p>
    <w:p w:rsidR="009617FC" w:rsidRPr="00586373" w:rsidRDefault="009617FC" w:rsidP="00765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iCs/>
          <w:sz w:val="24"/>
          <w:szCs w:val="24"/>
        </w:rPr>
        <w:t>2.</w:t>
      </w:r>
      <w:r w:rsidRPr="00586373">
        <w:rPr>
          <w:rFonts w:ascii="Times New Roman" w:hAnsi="Times New Roman" w:cs="Times New Roman"/>
          <w:iCs/>
          <w:sz w:val="24"/>
          <w:szCs w:val="24"/>
        </w:rPr>
        <w:tab/>
        <w:t>Месторождение песков-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отощителей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 «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Оршицкое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», расположенное к востоку от д.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Вас</w:t>
      </w:r>
      <w:r w:rsidR="00B97347">
        <w:rPr>
          <w:rFonts w:ascii="Times New Roman" w:hAnsi="Times New Roman" w:cs="Times New Roman"/>
          <w:iCs/>
          <w:sz w:val="24"/>
          <w:szCs w:val="24"/>
        </w:rPr>
        <w:t>ю</w:t>
      </w:r>
      <w:r w:rsidRPr="00586373">
        <w:rPr>
          <w:rFonts w:ascii="Times New Roman" w:hAnsi="Times New Roman" w:cs="Times New Roman"/>
          <w:iCs/>
          <w:sz w:val="24"/>
          <w:szCs w:val="24"/>
        </w:rPr>
        <w:t>гино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 и к северо-западу от д.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Теляково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. Месторождение разведано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Ленгеолстромтрест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 в 1954 г.,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Геолинформпром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 в 1992 г. (протокол ТКЗ 1992г., № 1405). Запасы месторождения составляют 74 тыс.м3 по категориям</w:t>
      </w:r>
      <w:proofErr w:type="gramStart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 А</w:t>
      </w:r>
      <w:proofErr w:type="gramEnd"/>
      <w:r w:rsidRPr="00586373">
        <w:rPr>
          <w:rFonts w:ascii="Times New Roman" w:hAnsi="Times New Roman" w:cs="Times New Roman"/>
          <w:iCs/>
          <w:sz w:val="24"/>
          <w:szCs w:val="24"/>
        </w:rPr>
        <w:t>+В+С1</w:t>
      </w:r>
      <w:r w:rsidRPr="00586373">
        <w:rPr>
          <w:rFonts w:ascii="Times New Roman" w:hAnsi="Times New Roman" w:cs="Times New Roman"/>
          <w:sz w:val="24"/>
          <w:szCs w:val="24"/>
        </w:rPr>
        <w:t>.</w:t>
      </w:r>
    </w:p>
    <w:p w:rsidR="009617FC" w:rsidRPr="00586373" w:rsidRDefault="009617FC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7FC" w:rsidRPr="00586373" w:rsidRDefault="009617FC" w:rsidP="0076584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5" w:name="_Toc525212197"/>
      <w:bookmarkStart w:id="6" w:name="_Toc525226610"/>
      <w:r w:rsidRPr="00586373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1.5 Современное использование территории</w:t>
      </w:r>
      <w:bookmarkEnd w:id="5"/>
      <w:bookmarkEnd w:id="6"/>
    </w:p>
    <w:p w:rsidR="009617FC" w:rsidRPr="00586373" w:rsidRDefault="009617FC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 xml:space="preserve">Проектируемая территория находится в западной  части юго-западной части д. Орша  </w:t>
      </w:r>
      <w:r w:rsidRPr="00586373">
        <w:rPr>
          <w:rFonts w:ascii="Times New Roman" w:hAnsi="Times New Roman" w:cs="Times New Roman"/>
          <w:iCs/>
          <w:sz w:val="24"/>
          <w:szCs w:val="24"/>
        </w:rPr>
        <w:t>Новоржевского муниципального округа</w:t>
      </w:r>
      <w:r w:rsidRPr="00586373">
        <w:rPr>
          <w:rFonts w:ascii="Times New Roman" w:hAnsi="Times New Roman" w:cs="Times New Roman"/>
          <w:sz w:val="24"/>
          <w:szCs w:val="24"/>
        </w:rPr>
        <w:t>. Территория не застроена.</w:t>
      </w:r>
    </w:p>
    <w:p w:rsidR="009617FC" w:rsidRDefault="009617FC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На территории проектирования отсутствуют земельные участки</w:t>
      </w:r>
      <w:r w:rsidR="00765841">
        <w:rPr>
          <w:rFonts w:ascii="Times New Roman" w:hAnsi="Times New Roman" w:cs="Times New Roman"/>
          <w:sz w:val="24"/>
          <w:szCs w:val="24"/>
        </w:rPr>
        <w:t>,</w:t>
      </w:r>
      <w:r w:rsidRPr="00586373">
        <w:rPr>
          <w:rFonts w:ascii="Times New Roman" w:hAnsi="Times New Roman" w:cs="Times New Roman"/>
          <w:sz w:val="24"/>
          <w:szCs w:val="24"/>
        </w:rPr>
        <w:t xml:space="preserve"> стоящие на кадастровом учете.</w:t>
      </w:r>
    </w:p>
    <w:p w:rsidR="00765841" w:rsidRDefault="00765841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Pr="00586373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7FC" w:rsidRDefault="009617FC" w:rsidP="0076584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6373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Карта расположения земельных участков в соответствии с данными </w:t>
      </w:r>
      <w:proofErr w:type="spellStart"/>
      <w:r w:rsidRPr="00586373">
        <w:rPr>
          <w:rFonts w:ascii="Times New Roman" w:hAnsi="Times New Roman" w:cs="Times New Roman"/>
          <w:iCs/>
          <w:sz w:val="24"/>
          <w:szCs w:val="24"/>
        </w:rPr>
        <w:t>Росреестра</w:t>
      </w:r>
      <w:proofErr w:type="spellEnd"/>
      <w:r w:rsidRPr="00586373">
        <w:rPr>
          <w:rFonts w:ascii="Times New Roman" w:hAnsi="Times New Roman" w:cs="Times New Roman"/>
          <w:iCs/>
          <w:sz w:val="24"/>
          <w:szCs w:val="24"/>
        </w:rPr>
        <w:t xml:space="preserve"> (</w:t>
      </w:r>
      <w:hyperlink r:id="rId9" w:history="1">
        <w:r w:rsidR="00765841" w:rsidRPr="0018444C">
          <w:rPr>
            <w:rStyle w:val="ab"/>
            <w:rFonts w:ascii="Times New Roman" w:hAnsi="Times New Roman" w:cs="Times New Roman"/>
            <w:iCs/>
            <w:sz w:val="24"/>
            <w:szCs w:val="24"/>
          </w:rPr>
          <w:t>https://nspd.gov.ru/map?thematic=PKK&amp;zoom=17.288035095588207&amp;coordinate_x=3263215.537159843&amp;coordinate_y=7768342.703503481&amp;baseLayerId=235&amp;theme_id=1&amp;is_copy_url=true&amp;active_layers=37578%2C36328%2C36281%2C37316%2C36048</w:t>
        </w:r>
      </w:hyperlink>
      <w:r w:rsidRPr="00586373">
        <w:rPr>
          <w:rFonts w:ascii="Times New Roman" w:hAnsi="Times New Roman" w:cs="Times New Roman"/>
          <w:iCs/>
          <w:sz w:val="24"/>
          <w:szCs w:val="24"/>
        </w:rPr>
        <w:t>).</w:t>
      </w:r>
    </w:p>
    <w:p w:rsidR="00765841" w:rsidRPr="009617FC" w:rsidRDefault="00765841" w:rsidP="00765841">
      <w:pPr>
        <w:spacing w:after="0" w:line="240" w:lineRule="auto"/>
        <w:jc w:val="both"/>
        <w:rPr>
          <w:i/>
        </w:rPr>
      </w:pPr>
    </w:p>
    <w:p w:rsidR="009617FC" w:rsidRPr="009617FC" w:rsidRDefault="009617FC" w:rsidP="009617FC">
      <w:r w:rsidRPr="009617FC">
        <w:rPr>
          <w:noProof/>
        </w:rPr>
        <w:drawing>
          <wp:inline distT="0" distB="0" distL="0" distR="0" wp14:anchorId="4B7C7C0F" wp14:editId="01B032B4">
            <wp:extent cx="6112360" cy="4514850"/>
            <wp:effectExtent l="0" t="0" r="317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36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7FC" w:rsidRPr="00586373" w:rsidRDefault="009617FC" w:rsidP="00765841">
      <w:pPr>
        <w:numPr>
          <w:ilvl w:val="0"/>
          <w:numId w:val="2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86373">
        <w:rPr>
          <w:rFonts w:ascii="Times New Roman" w:hAnsi="Times New Roman" w:cs="Times New Roman"/>
          <w:b/>
          <w:i/>
          <w:sz w:val="24"/>
          <w:szCs w:val="24"/>
        </w:rPr>
        <w:t>Планируемое развитие территории</w:t>
      </w:r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6103"/>
        <w:gridCol w:w="1514"/>
        <w:gridCol w:w="1417"/>
      </w:tblGrid>
      <w:tr w:rsidR="009617FC" w:rsidRPr="00586373" w:rsidTr="00586373">
        <w:tc>
          <w:tcPr>
            <w:tcW w:w="594" w:type="dxa"/>
            <w:vAlign w:val="center"/>
          </w:tcPr>
          <w:p w:rsidR="009617FC" w:rsidRPr="00586373" w:rsidRDefault="009617FC" w:rsidP="005863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18" w:type="dxa"/>
            <w:vAlign w:val="center"/>
          </w:tcPr>
          <w:p w:rsidR="009617FC" w:rsidRPr="00586373" w:rsidRDefault="009617FC" w:rsidP="005863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1520" w:type="dxa"/>
            <w:vAlign w:val="center"/>
          </w:tcPr>
          <w:p w:rsidR="009617FC" w:rsidRPr="00586373" w:rsidRDefault="009617FC" w:rsidP="00586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95" w:type="dxa"/>
            <w:vAlign w:val="center"/>
          </w:tcPr>
          <w:p w:rsidR="009617FC" w:rsidRPr="00586373" w:rsidRDefault="009617FC" w:rsidP="00586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617FC" w:rsidRPr="00586373" w:rsidTr="00586373">
        <w:tc>
          <w:tcPr>
            <w:tcW w:w="594" w:type="dxa"/>
            <w:vAlign w:val="center"/>
          </w:tcPr>
          <w:p w:rsidR="009617FC" w:rsidRPr="00586373" w:rsidRDefault="009617FC" w:rsidP="005863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8" w:type="dxa"/>
            <w:vAlign w:val="center"/>
          </w:tcPr>
          <w:p w:rsidR="009617FC" w:rsidRPr="00586373" w:rsidRDefault="009617FC" w:rsidP="005863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Площадь территории проектирования</w:t>
            </w:r>
          </w:p>
        </w:tc>
        <w:tc>
          <w:tcPr>
            <w:tcW w:w="1520" w:type="dxa"/>
            <w:vAlign w:val="center"/>
          </w:tcPr>
          <w:p w:rsidR="009617FC" w:rsidRPr="00586373" w:rsidRDefault="009617FC" w:rsidP="00586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295" w:type="dxa"/>
            <w:vAlign w:val="center"/>
          </w:tcPr>
          <w:p w:rsidR="009617FC" w:rsidRPr="00586373" w:rsidRDefault="009617FC" w:rsidP="00586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10.9282</w:t>
            </w:r>
          </w:p>
        </w:tc>
      </w:tr>
      <w:tr w:rsidR="009617FC" w:rsidRPr="00586373" w:rsidTr="00586373">
        <w:trPr>
          <w:trHeight w:val="405"/>
        </w:trPr>
        <w:tc>
          <w:tcPr>
            <w:tcW w:w="594" w:type="dxa"/>
          </w:tcPr>
          <w:p w:rsidR="009617FC" w:rsidRPr="00586373" w:rsidRDefault="009617FC" w:rsidP="005863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218" w:type="dxa"/>
          </w:tcPr>
          <w:p w:rsidR="009617FC" w:rsidRPr="00586373" w:rsidRDefault="009617FC" w:rsidP="005863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Площадь формируемых земельных участков</w:t>
            </w:r>
          </w:p>
        </w:tc>
        <w:tc>
          <w:tcPr>
            <w:tcW w:w="1520" w:type="dxa"/>
            <w:vAlign w:val="center"/>
          </w:tcPr>
          <w:p w:rsidR="009617FC" w:rsidRPr="00586373" w:rsidRDefault="009617FC" w:rsidP="00586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95" w:type="dxa"/>
            <w:vAlign w:val="center"/>
          </w:tcPr>
          <w:p w:rsidR="009617FC" w:rsidRPr="00586373" w:rsidRDefault="009617FC" w:rsidP="00586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83028</w:t>
            </w:r>
          </w:p>
        </w:tc>
      </w:tr>
      <w:tr w:rsidR="009617FC" w:rsidRPr="00586373" w:rsidTr="00586373">
        <w:trPr>
          <w:trHeight w:val="385"/>
        </w:trPr>
        <w:tc>
          <w:tcPr>
            <w:tcW w:w="594" w:type="dxa"/>
          </w:tcPr>
          <w:p w:rsidR="009617FC" w:rsidRPr="00586373" w:rsidRDefault="009617FC" w:rsidP="005863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218" w:type="dxa"/>
          </w:tcPr>
          <w:p w:rsidR="009617FC" w:rsidRPr="00586373" w:rsidRDefault="009617FC" w:rsidP="005863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proofErr w:type="gramStart"/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земельных</w:t>
            </w:r>
            <w:proofErr w:type="gramEnd"/>
            <w:r w:rsidRPr="00586373">
              <w:rPr>
                <w:rFonts w:ascii="Times New Roman" w:hAnsi="Times New Roman" w:cs="Times New Roman"/>
                <w:sz w:val="24"/>
                <w:szCs w:val="24"/>
              </w:rPr>
              <w:t xml:space="preserve"> участок стоящих на ГКУ</w:t>
            </w:r>
          </w:p>
        </w:tc>
        <w:tc>
          <w:tcPr>
            <w:tcW w:w="1520" w:type="dxa"/>
            <w:vAlign w:val="center"/>
          </w:tcPr>
          <w:p w:rsidR="009617FC" w:rsidRPr="00586373" w:rsidRDefault="009617FC" w:rsidP="00586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95" w:type="dxa"/>
            <w:vAlign w:val="center"/>
          </w:tcPr>
          <w:p w:rsidR="009617FC" w:rsidRPr="00586373" w:rsidRDefault="009617FC" w:rsidP="00586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7FC" w:rsidRPr="00586373" w:rsidTr="00586373">
        <w:trPr>
          <w:trHeight w:val="385"/>
        </w:trPr>
        <w:tc>
          <w:tcPr>
            <w:tcW w:w="594" w:type="dxa"/>
          </w:tcPr>
          <w:p w:rsidR="009617FC" w:rsidRPr="00586373" w:rsidRDefault="009617FC" w:rsidP="005863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218" w:type="dxa"/>
          </w:tcPr>
          <w:p w:rsidR="009617FC" w:rsidRPr="00586373" w:rsidRDefault="009617FC" w:rsidP="005863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Площадь уточняемых земельных участков</w:t>
            </w:r>
          </w:p>
        </w:tc>
        <w:tc>
          <w:tcPr>
            <w:tcW w:w="1520" w:type="dxa"/>
            <w:vAlign w:val="center"/>
          </w:tcPr>
          <w:p w:rsidR="009617FC" w:rsidRPr="00586373" w:rsidRDefault="009617FC" w:rsidP="00586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95" w:type="dxa"/>
            <w:vAlign w:val="center"/>
          </w:tcPr>
          <w:p w:rsidR="009617FC" w:rsidRPr="00586373" w:rsidRDefault="009617FC" w:rsidP="00586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Проектные решения по организации территории разработаны с учетом и на основе Генерального плана сельского поселения «</w:t>
      </w:r>
      <w:proofErr w:type="spellStart"/>
      <w:r w:rsidRPr="00586373">
        <w:rPr>
          <w:rFonts w:ascii="Times New Roman" w:hAnsi="Times New Roman" w:cs="Times New Roman"/>
          <w:sz w:val="24"/>
          <w:szCs w:val="24"/>
        </w:rPr>
        <w:t>Вехнянская</w:t>
      </w:r>
      <w:proofErr w:type="spellEnd"/>
      <w:r w:rsidRPr="00586373">
        <w:rPr>
          <w:rFonts w:ascii="Times New Roman" w:hAnsi="Times New Roman" w:cs="Times New Roman"/>
          <w:sz w:val="24"/>
          <w:szCs w:val="24"/>
        </w:rPr>
        <w:t xml:space="preserve"> волость» Новоржевского района Псковской области.</w:t>
      </w:r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 xml:space="preserve">Проектные решения предполагают размещение объектов индивидуальной жилой застройки, объектов малоэтажной многоквартирной жилой </w:t>
      </w:r>
      <w:r w:rsidR="00D65CE6">
        <w:rPr>
          <w:rFonts w:ascii="Times New Roman" w:hAnsi="Times New Roman" w:cs="Times New Roman"/>
          <w:sz w:val="24"/>
          <w:szCs w:val="24"/>
        </w:rPr>
        <w:t>застройки, объектов общественно</w:t>
      </w:r>
      <w:r w:rsidRPr="00586373">
        <w:rPr>
          <w:rFonts w:ascii="Times New Roman" w:hAnsi="Times New Roman" w:cs="Times New Roman"/>
          <w:sz w:val="24"/>
          <w:szCs w:val="24"/>
        </w:rPr>
        <w:t xml:space="preserve">-деловой застройки, объектов благоустройства, инфраструктуры и  объектами торговли. </w:t>
      </w:r>
    </w:p>
    <w:p w:rsidR="009617FC" w:rsidRPr="00586373" w:rsidRDefault="009617FC" w:rsidP="0058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73">
        <w:rPr>
          <w:rFonts w:ascii="Times New Roman" w:hAnsi="Times New Roman" w:cs="Times New Roman"/>
          <w:sz w:val="24"/>
          <w:szCs w:val="24"/>
        </w:rPr>
        <w:t>В соответствии с правилами землепользования и застройки сельского поселения «</w:t>
      </w:r>
      <w:proofErr w:type="spellStart"/>
      <w:r w:rsidRPr="00586373">
        <w:rPr>
          <w:rFonts w:ascii="Times New Roman" w:hAnsi="Times New Roman" w:cs="Times New Roman"/>
          <w:sz w:val="24"/>
          <w:szCs w:val="24"/>
        </w:rPr>
        <w:t>Вехнянская</w:t>
      </w:r>
      <w:proofErr w:type="spellEnd"/>
      <w:r w:rsidRPr="00586373">
        <w:rPr>
          <w:rFonts w:ascii="Times New Roman" w:hAnsi="Times New Roman" w:cs="Times New Roman"/>
          <w:sz w:val="24"/>
          <w:szCs w:val="24"/>
        </w:rPr>
        <w:t xml:space="preserve"> волость» Новоржевского района Псковской области, на проектируемой территории установлены следующие территориальные зоны: Ж-1 (зона застройки </w:t>
      </w:r>
      <w:r w:rsidRPr="00586373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индивидуальными жилыми домами), </w:t>
      </w:r>
      <w:r w:rsidR="00552CC9" w:rsidRPr="00552CC9">
        <w:rPr>
          <w:rFonts w:ascii="Times New Roman" w:hAnsi="Times New Roman" w:cs="Times New Roman"/>
          <w:sz w:val="24"/>
          <w:szCs w:val="24"/>
        </w:rPr>
        <w:t>ОД-2 (Многофункциональная общественно-деловая зона)</w:t>
      </w:r>
      <w:r w:rsidR="00552CC9">
        <w:rPr>
          <w:rFonts w:ascii="Times New Roman" w:hAnsi="Times New Roman" w:cs="Times New Roman"/>
          <w:sz w:val="24"/>
          <w:szCs w:val="24"/>
        </w:rPr>
        <w:t xml:space="preserve">, </w:t>
      </w:r>
      <w:r w:rsidRPr="00586373">
        <w:rPr>
          <w:rFonts w:ascii="Times New Roman" w:hAnsi="Times New Roman" w:cs="Times New Roman"/>
          <w:sz w:val="24"/>
          <w:szCs w:val="24"/>
        </w:rPr>
        <w:t>ОД-1 (зона специализированной застройки),  И (зона инженерной инфраструктуры).</w:t>
      </w:r>
    </w:p>
    <w:p w:rsidR="00586373" w:rsidRDefault="009617FC" w:rsidP="00DF4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86373" w:rsidSect="008621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86373">
        <w:rPr>
          <w:rFonts w:ascii="Times New Roman" w:hAnsi="Times New Roman" w:cs="Times New Roman"/>
          <w:sz w:val="24"/>
          <w:szCs w:val="24"/>
        </w:rPr>
        <w:t>Для данных территориальных зоны установлены следующие градостроительные регламенты:</w:t>
      </w:r>
    </w:p>
    <w:p w:rsidR="00586373" w:rsidRPr="00584ED3" w:rsidRDefault="00586373" w:rsidP="005863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4ED3">
        <w:rPr>
          <w:rFonts w:ascii="Times New Roman" w:hAnsi="Times New Roman" w:cs="Times New Roman"/>
          <w:b/>
          <w:sz w:val="24"/>
          <w:szCs w:val="24"/>
        </w:rPr>
        <w:lastRenderedPageBreak/>
        <w:t>Тер</w:t>
      </w:r>
      <w:r w:rsidR="00584ED3" w:rsidRPr="00584ED3">
        <w:rPr>
          <w:rFonts w:ascii="Times New Roman" w:hAnsi="Times New Roman" w:cs="Times New Roman"/>
          <w:b/>
          <w:sz w:val="24"/>
          <w:szCs w:val="24"/>
        </w:rPr>
        <w:t>р</w:t>
      </w:r>
      <w:r w:rsidRPr="00584ED3">
        <w:rPr>
          <w:rFonts w:ascii="Times New Roman" w:hAnsi="Times New Roman" w:cs="Times New Roman"/>
          <w:b/>
          <w:sz w:val="24"/>
          <w:szCs w:val="24"/>
        </w:rPr>
        <w:t>иториальная зона Ж-1</w:t>
      </w:r>
    </w:p>
    <w:p w:rsidR="00586373" w:rsidRPr="00586373" w:rsidRDefault="00586373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5"/>
        <w:gridCol w:w="610"/>
        <w:gridCol w:w="10745"/>
      </w:tblGrid>
      <w:tr w:rsidR="00586373" w:rsidRPr="00586373" w:rsidTr="00584ED3">
        <w:trPr>
          <w:trHeight w:val="20"/>
          <w:tblHeader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sz w:val="24"/>
                <w:szCs w:val="24"/>
              </w:rPr>
              <w:t>Виды разрешенного использования земельных участков и объектов капитального строительства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вида разрешенного использования земельного участка</w:t>
            </w:r>
          </w:p>
        </w:tc>
      </w:tr>
      <w:tr w:rsidR="00586373" w:rsidRPr="00586373" w:rsidTr="00584ED3">
        <w:trPr>
          <w:trHeight w:val="171"/>
          <w:tblHeader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gridSpan w:val="3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sz w:val="24"/>
                <w:szCs w:val="24"/>
              </w:rPr>
              <w:t>Зона застройки индивидуальными жилыми домами – Ж-1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gridSpan w:val="3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выращивание сельскохозяйственных культур;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индивидуальных гаражей и хозяйственных построек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мансардный</w:t>
            </w:r>
            <w:proofErr w:type="gramEnd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обустройство спортивных и детских площадок, площадок для отдыха;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</w:t>
            </w: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15 % общей площади помещений дома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</w:t>
            </w:r>
            <w:proofErr w:type="gramEnd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пользования (жилые дома блокированной застройки);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разведение декоративных и плодовых деревьев, овощных и ягодных </w:t>
            </w: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культур;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индивидуальных гаражей и иных вспомогательных сооружений;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обустройство спортивных и детских площадок, площадок для отдыха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ведения личного подсобного хозяйства (приусадебный земельный участок)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жилого дома, указанного в описании вида разрешенного использования с кодом 2.1;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производство сельскохозяйственной продукции;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гаража и иных вспомогательных сооружений;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сельскохозяйственных животных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3.5.1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– 3.4.2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3.8.1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</w:t>
            </w: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ремонта, ателье, бани, парикмахерские, прачечные, химчистки, похоронные бюро)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Магазины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Осуществление религиозных обрядов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Обслуживание перевозок пассажиров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7.2.2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Росгвардии</w:t>
            </w:r>
            <w:proofErr w:type="spellEnd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Религиозное использование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зданий и сооружений религиозного использования. Содержание </w:t>
            </w: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Ведение огородничества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отдыха и (или) выращивания гражданами для собственных нужд сельскохозяйственных культур;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 xml:space="preserve">Ведение садоводства 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также хозяйственная деятельность, обеспечивающая познавательный туризм</w:t>
            </w:r>
          </w:p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gridSpan w:val="3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Условно разрешенные виды использования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12.0.2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12.0.1</w:t>
            </w:r>
          </w:p>
        </w:tc>
        <w:tc>
          <w:tcPr>
            <w:tcW w:w="0" w:type="auto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велотранспортной</w:t>
            </w:r>
            <w:proofErr w:type="spellEnd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инженерной инфраструктуры;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дств в гр</w:t>
            </w:r>
            <w:proofErr w:type="gramEnd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</w:tr>
      <w:tr w:rsidR="00586373" w:rsidRPr="00586373" w:rsidTr="00584ED3">
        <w:trPr>
          <w:trHeight w:val="20"/>
          <w:jc w:val="center"/>
        </w:trPr>
        <w:tc>
          <w:tcPr>
            <w:tcW w:w="0" w:type="auto"/>
            <w:gridSpan w:val="3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Вспомогательные виды разрешенного использования </w:t>
            </w: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– не устанавливаются</w:t>
            </w:r>
          </w:p>
        </w:tc>
      </w:tr>
    </w:tbl>
    <w:p w:rsidR="00586373" w:rsidRPr="00586373" w:rsidRDefault="00586373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373" w:rsidRPr="00586373" w:rsidRDefault="00586373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373" w:rsidRDefault="00586373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Pr="00586373" w:rsidRDefault="001F5076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Pr="001F5076" w:rsidRDefault="001F5076" w:rsidP="001F50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5076">
        <w:rPr>
          <w:rFonts w:ascii="Times New Roman" w:hAnsi="Times New Roman" w:cs="Times New Roman"/>
          <w:b/>
          <w:sz w:val="24"/>
          <w:szCs w:val="24"/>
        </w:rPr>
        <w:lastRenderedPageBreak/>
        <w:t>Территориальная зона ОД-2 (Многофункциональная общественно-деловая зона</w:t>
      </w:r>
      <w:proofErr w:type="gramStart"/>
      <w:r w:rsidRPr="001F5076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1F5076" w:rsidRPr="001F5076" w:rsidRDefault="001F5076" w:rsidP="001F50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7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5"/>
        <w:gridCol w:w="610"/>
        <w:gridCol w:w="10305"/>
      </w:tblGrid>
      <w:tr w:rsidR="001F5076" w:rsidRPr="001F5076" w:rsidTr="00EB4442">
        <w:trPr>
          <w:trHeight w:val="20"/>
          <w:tblHeader/>
          <w:jc w:val="center"/>
        </w:trPr>
        <w:tc>
          <w:tcPr>
            <w:tcW w:w="1271" w:type="pct"/>
            <w:shd w:val="clear" w:color="auto" w:fill="FFFFFF"/>
            <w:vAlign w:val="center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/>
                <w:sz w:val="24"/>
                <w:szCs w:val="24"/>
              </w:rPr>
              <w:t>Виды разрешенного использования земельных участков и объектов капитального строительства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3538" w:type="pct"/>
            <w:shd w:val="clear" w:color="auto" w:fill="FFFFFF"/>
            <w:vAlign w:val="center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вида разрешенного использования земельного участка</w:t>
            </w:r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tblHeader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/>
                <w:sz w:val="24"/>
                <w:szCs w:val="24"/>
              </w:rPr>
              <w:t>Многофункциональная общественно-деловая зона – ОД-2</w:t>
            </w:r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2.1.1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мансардный</w:t>
            </w:r>
            <w:proofErr w:type="gramEnd"/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обустройство спортивных и детских площадок, площадок для отдыха;</w:t>
            </w:r>
          </w:p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Общественное использование объектов капитального строительства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3.0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 в целях обеспечения удовлетворения бытовых, социальных и духовных потребностей человека.</w:t>
            </w:r>
          </w:p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данного вида разрешенного использования включает в себя содержание видов разрешенного использования с </w:t>
            </w:r>
            <w:hyperlink w:anchor="Par175" w:tooltip="3.1" w:history="1">
              <w:r w:rsidRPr="001F5076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</w:rPr>
                <w:t>кодами 3.1</w:t>
              </w:r>
            </w:hyperlink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hyperlink w:anchor="Par277" w:tooltip="3.10.2" w:history="1">
              <w:r w:rsidRPr="001F5076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</w:rPr>
                <w:t>3.10.2</w:t>
              </w:r>
            </w:hyperlink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3.8.1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Осуществление религиозных обрядов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Банковская и страховая деятельность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proofErr w:type="gramEnd"/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Оказания услуг связи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3.2.3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3.6.1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Обслуживание перевозок пассажиров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7.2.2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3.5.1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Стационарное медицинское обслуживание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3.4.2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станций скорой помощи;</w:t>
            </w:r>
          </w:p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площадок санитарной авиации</w:t>
            </w:r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Дома социального обслуживания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3.2.1 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Оказание социальной помощи населению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3.2.2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</w:t>
            </w:r>
            <w:proofErr w:type="gramEnd"/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Магазины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</w:t>
            </w: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разрешенного использования с кодами 3.1.1 - 3.1.2</w:t>
            </w:r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</w:t>
            </w:r>
            <w:hyperlink w:anchor="Par344" w:tooltip="5.1.1" w:history="1">
              <w:r w:rsidRPr="001F5076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</w:rPr>
                <w:t>кодами 5.1.1</w:t>
              </w:r>
            </w:hyperlink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hyperlink w:anchor="Par362" w:tooltip="5.1.7" w:history="1">
              <w:r w:rsidRPr="001F5076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</w:rPr>
                <w:t>5.1.7</w:t>
              </w:r>
            </w:hyperlink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выращивание сельскохозяйственных культур;</w:t>
            </w:r>
          </w:p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индивидуальных гаражей и хозяйственных построек</w:t>
            </w:r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t>12.0.2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</w:t>
            </w: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</w:tr>
      <w:tr w:rsidR="001F5076" w:rsidRPr="001F5076" w:rsidTr="00EB4442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Улично-дорожная сеть</w:t>
            </w:r>
          </w:p>
        </w:tc>
        <w:tc>
          <w:tcPr>
            <w:tcW w:w="191" w:type="pct"/>
            <w:shd w:val="clear" w:color="auto" w:fill="FFFFFF"/>
          </w:tcPr>
          <w:p w:rsidR="001F5076" w:rsidRPr="001F5076" w:rsidRDefault="001F5076" w:rsidP="001F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12.0.1</w:t>
            </w:r>
          </w:p>
        </w:tc>
        <w:tc>
          <w:tcPr>
            <w:tcW w:w="3538" w:type="pct"/>
            <w:shd w:val="clear" w:color="auto" w:fill="FFFFFF"/>
          </w:tcPr>
          <w:p w:rsidR="001F5076" w:rsidRPr="001F5076" w:rsidRDefault="001F5076" w:rsidP="001F507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велотранспортной</w:t>
            </w:r>
            <w:proofErr w:type="spellEnd"/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инженерной инфраструктуры;</w:t>
            </w:r>
          </w:p>
          <w:p w:rsidR="001F5076" w:rsidRPr="001F5076" w:rsidRDefault="001F5076" w:rsidP="001F507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дств в гр</w:t>
            </w:r>
            <w:proofErr w:type="gramEnd"/>
            <w:r w:rsidRPr="001F5076">
              <w:rPr>
                <w:rFonts w:ascii="Times New Roman" w:hAnsi="Times New Roman" w:cs="Times New Roman"/>
                <w:bCs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</w:tr>
    </w:tbl>
    <w:p w:rsidR="00586373" w:rsidRPr="00586373" w:rsidRDefault="00586373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373" w:rsidRDefault="00586373" w:rsidP="005863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4ED3">
        <w:rPr>
          <w:rFonts w:ascii="Times New Roman" w:hAnsi="Times New Roman" w:cs="Times New Roman"/>
          <w:b/>
          <w:sz w:val="24"/>
          <w:szCs w:val="24"/>
        </w:rPr>
        <w:t>Территориальная зона ОД-1 (Зона специализированной общественной застройки)</w:t>
      </w:r>
    </w:p>
    <w:p w:rsidR="00584ED3" w:rsidRPr="00584ED3" w:rsidRDefault="00584ED3" w:rsidP="005863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7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5"/>
        <w:gridCol w:w="610"/>
        <w:gridCol w:w="10305"/>
      </w:tblGrid>
      <w:tr w:rsidR="00586373" w:rsidRPr="00586373" w:rsidTr="00584ED3">
        <w:trPr>
          <w:trHeight w:val="20"/>
          <w:tblHeader/>
          <w:jc w:val="center"/>
        </w:trPr>
        <w:tc>
          <w:tcPr>
            <w:tcW w:w="1271" w:type="pct"/>
            <w:shd w:val="clear" w:color="auto" w:fill="FFFFFF"/>
            <w:vAlign w:val="center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sz w:val="24"/>
                <w:szCs w:val="24"/>
              </w:rPr>
              <w:t>Виды разрешенного использования земельных участков и объектов капитального строительства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3538" w:type="pct"/>
            <w:shd w:val="clear" w:color="auto" w:fill="FFFFFF"/>
            <w:vAlign w:val="center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вида разрешенного использования земельного участка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tblHeader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sz w:val="24"/>
                <w:szCs w:val="24"/>
              </w:rPr>
              <w:t>Зона специализированной общественной застройки – ОД-1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3.8.1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Банковская и страховая деятельность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proofErr w:type="gramEnd"/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Оказания услуг связи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3.2.3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3.6.1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Обслуживание перевозок пассажиров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7.2.2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3.5.1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– 3.4.2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Дома социального обслуживания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3.2.1 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социальной помощи населению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3.2.2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</w:t>
            </w:r>
            <w:proofErr w:type="gramEnd"/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Магазины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Культурное развитие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Религиозное использование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Туристическое обслуживание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5.2.1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пансионатов, туристических гостиниц, кемпингов, домов отдыха, не оказывающих услуги по лечению, а также иных зданий, используемых с целью извлечения предпринимательской выгоды из предоставления жилого помещения для временного проживания в них;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детских лагерей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Рынки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гаражей и (или) стоянок для автомобилей сотрудников и посетителей рынка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</w:t>
            </w: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Условно разрешенные виды использования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Обслуживание жилой застройки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размещение которых предусмотрено видами разрешенного использования с кодами 3.1, 3.2, 3.3, 3.4, 3.4.1, 3.5.1, 3.6, 3.7, 3.10.1, 4.1, 4.3, 4.4, 4.6, 5.1.2, 5.1.3, если их размещение необходимо для обслуживания жилой застройки, а также связано с проживанием граждан, не причиняет вреда окружающей среде и санитарному благополучию, не нарушает права жителей, не требует установления санитарной зоны</w:t>
            </w:r>
            <w:proofErr w:type="gramEnd"/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2.7.1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машино</w:t>
            </w:r>
            <w:proofErr w:type="spellEnd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12.0.2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127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191" w:type="pct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12.0.1</w:t>
            </w:r>
          </w:p>
        </w:tc>
        <w:tc>
          <w:tcPr>
            <w:tcW w:w="3538" w:type="pct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велотранспортной</w:t>
            </w:r>
            <w:proofErr w:type="spellEnd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инженерной инфраструктуры;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размещение придорожных стоянок (парковок) транспортных сре</w:t>
            </w:r>
            <w:proofErr w:type="gram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дств в гр</w:t>
            </w:r>
            <w:proofErr w:type="gramEnd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</w:tr>
    </w:tbl>
    <w:p w:rsidR="00586373" w:rsidRPr="00586373" w:rsidRDefault="00586373" w:rsidP="0058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373" w:rsidRDefault="00586373" w:rsidP="005863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4ED3">
        <w:rPr>
          <w:rFonts w:ascii="Times New Roman" w:hAnsi="Times New Roman" w:cs="Times New Roman"/>
          <w:b/>
          <w:sz w:val="24"/>
          <w:szCs w:val="24"/>
        </w:rPr>
        <w:t>Территориальная зона</w:t>
      </w:r>
      <w:proofErr w:type="gramStart"/>
      <w:r w:rsidRPr="00584ED3">
        <w:rPr>
          <w:rFonts w:ascii="Times New Roman" w:hAnsi="Times New Roman" w:cs="Times New Roman"/>
          <w:b/>
          <w:sz w:val="24"/>
          <w:szCs w:val="24"/>
        </w:rPr>
        <w:t xml:space="preserve"> И</w:t>
      </w:r>
      <w:proofErr w:type="gramEnd"/>
      <w:r w:rsidRPr="00584ED3">
        <w:rPr>
          <w:rFonts w:ascii="Times New Roman" w:hAnsi="Times New Roman" w:cs="Times New Roman"/>
          <w:b/>
          <w:sz w:val="24"/>
          <w:szCs w:val="24"/>
        </w:rPr>
        <w:t xml:space="preserve"> (Зона инженерной инфраструктуры)</w:t>
      </w:r>
    </w:p>
    <w:p w:rsidR="00584ED3" w:rsidRPr="00584ED3" w:rsidRDefault="00584ED3" w:rsidP="005863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9"/>
        <w:gridCol w:w="610"/>
        <w:gridCol w:w="10311"/>
      </w:tblGrid>
      <w:tr w:rsidR="00586373" w:rsidRPr="00586373" w:rsidTr="00584ED3">
        <w:trPr>
          <w:trHeight w:val="20"/>
          <w:tblHeader/>
        </w:trPr>
        <w:tc>
          <w:tcPr>
            <w:tcW w:w="3690" w:type="dxa"/>
            <w:shd w:val="clear" w:color="auto" w:fill="FFFFFF"/>
            <w:vAlign w:val="center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sz w:val="24"/>
                <w:szCs w:val="24"/>
              </w:rPr>
              <w:t>Виды разрешенного использования земельных участков и объектов капитального строительства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10380" w:type="dxa"/>
            <w:shd w:val="clear" w:color="auto" w:fill="FFFFFF"/>
            <w:vAlign w:val="center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вида разрешенного использования земельного участка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  <w:tblHeader/>
        </w:trPr>
        <w:tc>
          <w:tcPr>
            <w:tcW w:w="369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8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0" w:type="auto"/>
            <w:gridSpan w:val="3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sz w:val="24"/>
                <w:szCs w:val="24"/>
              </w:rPr>
              <w:t>Зона инженерной инфраструктуры – И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0" w:type="auto"/>
            <w:gridSpan w:val="3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69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51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0380" w:type="dxa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69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1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2.7.1</w:t>
            </w:r>
          </w:p>
        </w:tc>
        <w:tc>
          <w:tcPr>
            <w:tcW w:w="10380" w:type="dxa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машино</w:t>
            </w:r>
            <w:proofErr w:type="spellEnd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69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51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0380" w:type="dxa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69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</w:t>
            </w:r>
          </w:p>
        </w:tc>
        <w:tc>
          <w:tcPr>
            <w:tcW w:w="51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0380" w:type="dxa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69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Склад</w:t>
            </w:r>
          </w:p>
        </w:tc>
        <w:tc>
          <w:tcPr>
            <w:tcW w:w="51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0380" w:type="dxa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69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3.9.1</w:t>
            </w:r>
          </w:p>
        </w:tc>
        <w:tc>
          <w:tcPr>
            <w:tcW w:w="10380" w:type="dxa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69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1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0380" w:type="dxa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Росгвардии</w:t>
            </w:r>
            <w:proofErr w:type="spellEnd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спасательных служб, в которых существует </w:t>
            </w: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69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Хранение автотранспорта</w:t>
            </w:r>
          </w:p>
        </w:tc>
        <w:tc>
          <w:tcPr>
            <w:tcW w:w="51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2.7.1</w:t>
            </w:r>
          </w:p>
        </w:tc>
        <w:tc>
          <w:tcPr>
            <w:tcW w:w="10380" w:type="dxa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машино</w:t>
            </w:r>
            <w:proofErr w:type="spellEnd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69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1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4.9</w:t>
            </w:r>
          </w:p>
        </w:tc>
        <w:tc>
          <w:tcPr>
            <w:tcW w:w="10380" w:type="dxa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69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Объекты дорожного сервиса</w:t>
            </w:r>
          </w:p>
        </w:tc>
        <w:tc>
          <w:tcPr>
            <w:tcW w:w="51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10380" w:type="dxa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– 4.9.1.4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69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51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0380" w:type="dxa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различного рода путей сообщения и сооружений, используемых для перевозки людей или грузов либо передачи веществ.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данного вида разрешенного использования включает в себя содержание видов разрешенного использования с кодами 7.1 - 7.5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69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Автомобильный транспорт</w:t>
            </w:r>
          </w:p>
        </w:tc>
        <w:tc>
          <w:tcPr>
            <w:tcW w:w="51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0380" w:type="dxa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автомобильных дорог и технически связанных с ними сооружений;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оборудование земельных участков для стоянок автомобильного транспорта, а также для размещения депо (устройства мест стоянок) </w:t>
            </w: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автомобильного транспорта, осуществляющего перевозки людей по установленному маршрут</w:t>
            </w:r>
            <w:proofErr w:type="gramEnd"/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69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Энергетика </w:t>
            </w:r>
          </w:p>
        </w:tc>
        <w:tc>
          <w:tcPr>
            <w:tcW w:w="51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0380" w:type="dxa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золоотвалов</w:t>
            </w:r>
            <w:proofErr w:type="spellEnd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, гидротехнических сооружений);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69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1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12.0.2</w:t>
            </w:r>
          </w:p>
        </w:tc>
        <w:tc>
          <w:tcPr>
            <w:tcW w:w="10380" w:type="dxa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69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Трубопроводный транспорт </w:t>
            </w:r>
          </w:p>
        </w:tc>
        <w:tc>
          <w:tcPr>
            <w:tcW w:w="51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0380" w:type="dxa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69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автомобильных дорог </w:t>
            </w:r>
          </w:p>
        </w:tc>
        <w:tc>
          <w:tcPr>
            <w:tcW w:w="51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7.2.1</w:t>
            </w:r>
          </w:p>
        </w:tc>
        <w:tc>
          <w:tcPr>
            <w:tcW w:w="10380" w:type="dxa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дств в гр</w:t>
            </w:r>
            <w:proofErr w:type="gramEnd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69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10" w:type="dxa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12.0.1</w:t>
            </w:r>
          </w:p>
        </w:tc>
        <w:tc>
          <w:tcPr>
            <w:tcW w:w="10380" w:type="dxa"/>
            <w:shd w:val="clear" w:color="auto" w:fill="FFFFFF"/>
          </w:tcPr>
          <w:p w:rsidR="00586373" w:rsidRPr="00586373" w:rsidRDefault="00586373" w:rsidP="0058637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</w:t>
            </w: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пунктов, пешеходных переходов, бульваров, площадей, проездов, велодорожек и объектов </w:t>
            </w:r>
            <w:proofErr w:type="spell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велотранспортной</w:t>
            </w:r>
            <w:proofErr w:type="spellEnd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инженерной инфраструктуры;</w:t>
            </w:r>
          </w:p>
          <w:p w:rsidR="00586373" w:rsidRPr="00586373" w:rsidRDefault="00586373" w:rsidP="0058637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дств в гр</w:t>
            </w:r>
            <w:proofErr w:type="gramEnd"/>
            <w:r w:rsidRPr="00586373">
              <w:rPr>
                <w:rFonts w:ascii="Times New Roman" w:hAnsi="Times New Roman" w:cs="Times New Roman"/>
                <w:bCs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4580" w:type="dxa"/>
            <w:gridSpan w:val="3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Условно разрешенные виды использования </w:t>
            </w:r>
            <w:r w:rsidRPr="00586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не устанавливаются</w:t>
            </w:r>
          </w:p>
        </w:tc>
      </w:tr>
      <w:tr w:rsidR="00586373" w:rsidRPr="00586373" w:rsidTr="00584ED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4580" w:type="dxa"/>
            <w:gridSpan w:val="3"/>
            <w:shd w:val="clear" w:color="auto" w:fill="FFFFFF"/>
          </w:tcPr>
          <w:p w:rsidR="00586373" w:rsidRPr="00586373" w:rsidRDefault="00586373" w:rsidP="005863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863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Вспомогательные виды разрешенного использования </w:t>
            </w:r>
            <w:r w:rsidRPr="00586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не устанавливаются</w:t>
            </w:r>
          </w:p>
        </w:tc>
      </w:tr>
    </w:tbl>
    <w:p w:rsidR="00586373" w:rsidRDefault="00586373">
      <w:pPr>
        <w:sectPr w:rsidR="00586373" w:rsidSect="0058637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84ED3" w:rsidRDefault="00584ED3" w:rsidP="00584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ED3">
        <w:rPr>
          <w:rFonts w:ascii="Times New Roman" w:hAnsi="Times New Roman" w:cs="Times New Roman"/>
          <w:b/>
          <w:sz w:val="24"/>
          <w:szCs w:val="24"/>
        </w:rPr>
        <w:lastRenderedPageBreak/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</w:p>
    <w:p w:rsidR="00584ED3" w:rsidRPr="00584ED3" w:rsidRDefault="00584ED3" w:rsidP="00584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1. Зона застройки индивидуальными жилыми домами (Ж-1)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Предельные минимальные и максимальные размеры земельных участков</w:t>
      </w:r>
    </w:p>
    <w:tbl>
      <w:tblPr>
        <w:tblW w:w="94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5527"/>
        <w:gridCol w:w="1648"/>
        <w:gridCol w:w="1741"/>
      </w:tblGrid>
      <w:tr w:rsidR="00584ED3" w:rsidRPr="00584ED3" w:rsidTr="00584ED3"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Минимальная площадь м</w:t>
            </w:r>
            <w:proofErr w:type="gram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Максимальная площадь м</w:t>
            </w:r>
            <w:proofErr w:type="gram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4ED3" w:rsidRPr="00584ED3" w:rsidTr="00584ED3">
        <w:trPr>
          <w:trHeight w:val="2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584ED3" w:rsidRPr="00584ED3" w:rsidTr="00584ED3">
        <w:trPr>
          <w:trHeight w:val="7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Для блокированных жилых домов из расчета на одну квартиру</w:t>
            </w:r>
          </w:p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а) включая площадь застройки</w:t>
            </w:r>
          </w:p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б) без застройки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4ED3" w:rsidRPr="00584ED3" w:rsidTr="00584ED3">
        <w:trPr>
          <w:trHeight w:val="1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Для многокварти</w:t>
            </w:r>
            <w:r w:rsidR="00B9734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ного жилого дома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4ED3" w:rsidRPr="00584ED3" w:rsidTr="00584ED3">
        <w:trPr>
          <w:trHeight w:val="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Для личного подсобного хозяйства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</w:tr>
      <w:tr w:rsidR="00584ED3" w:rsidRPr="00584ED3" w:rsidTr="00584ED3">
        <w:trPr>
          <w:trHeight w:val="1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Для садоводства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584ED3" w:rsidRPr="00584ED3" w:rsidTr="00584ED3">
        <w:trPr>
          <w:trHeight w:val="2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Для огородничества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</w:tbl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1) Минимальный отступ жилых зданий от красной линии улиц – 5 м;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2) Минимальный отступ жилых зданий от красной линии проездов – 3 м. 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3) Минимальное расстояние от хозяйственных построек до красных линий улиц и проездов – 5 м. 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4) Минимальное расстояние от окон жилых помещений до стен дома и хозяйственных построек на соседних земельных участках - 6 м.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5) Минимальное расстояние от границы участка до стены жилого дома – 3 м.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6) Минимальное расстояние от границы участка до постройки для содержания скота и птицы - 4 м.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7) Минимальное расстояние от границы участка до других построек (бани, гаража) – 7 м.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8) Минимальный размер земельного участка для строительства индивидуального жилого дома – 0,06 га.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9) Минимальная площадь земельного участка – 3000 </w:t>
      </w:r>
      <w:proofErr w:type="spellStart"/>
      <w:r w:rsidRPr="00584ED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84ED3">
        <w:rPr>
          <w:rFonts w:ascii="Times New Roman" w:hAnsi="Times New Roman" w:cs="Times New Roman"/>
          <w:sz w:val="24"/>
          <w:szCs w:val="24"/>
        </w:rPr>
        <w:t>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10) Максимальная площадь земельного участка – 50000 кв. м.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11) Максимальный коэффициент застройки – 40 %.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12) Предельная высота зданий, сооружений, строений - 18 м.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13) Предельное количество этажей – 4 шт.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14) Минимальный отступ от границ земельного участка – 5 м.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15) Для земельных участков с видом разрешенного использования «Связь» «Амбулаторно-поликлиническое обслуживание» «Историко-культурная деятельность» значения предельных параметров не подлежат установлению.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Pr="001F5076" w:rsidRDefault="00584ED3" w:rsidP="001F5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2. </w:t>
      </w:r>
      <w:r w:rsidR="001F5076" w:rsidRPr="001F5076">
        <w:rPr>
          <w:rFonts w:ascii="Times New Roman" w:hAnsi="Times New Roman" w:cs="Times New Roman"/>
          <w:sz w:val="24"/>
          <w:szCs w:val="24"/>
        </w:rPr>
        <w:t>Многофункциональная общественно-деловая зона (ОД-2)</w:t>
      </w:r>
    </w:p>
    <w:p w:rsidR="001F5076" w:rsidRPr="001F5076" w:rsidRDefault="001F5076" w:rsidP="001F5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076" w:rsidRPr="001F5076" w:rsidRDefault="001F5076" w:rsidP="001F5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076">
        <w:rPr>
          <w:rFonts w:ascii="Times New Roman" w:hAnsi="Times New Roman" w:cs="Times New Roman"/>
          <w:sz w:val="24"/>
          <w:szCs w:val="24"/>
        </w:rPr>
        <w:t>Предельные размеры земельных участков и параметры разрешённого строительства, реконструкции объектов капитального строительства:</w:t>
      </w:r>
    </w:p>
    <w:p w:rsidR="001F5076" w:rsidRPr="001F5076" w:rsidRDefault="001F5076" w:rsidP="001F5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076">
        <w:rPr>
          <w:rFonts w:ascii="Times New Roman" w:hAnsi="Times New Roman" w:cs="Times New Roman"/>
          <w:sz w:val="24"/>
          <w:szCs w:val="24"/>
        </w:rPr>
        <w:t>1) |Параметры магистральных улиц (поперечный профиль улиц) и минимальное расстояние жилых зданий от края основной проезжей части принимаются в соответствии с проектами планировки - не подлежит установлению.</w:t>
      </w:r>
    </w:p>
    <w:p w:rsidR="001F5076" w:rsidRPr="001F5076" w:rsidRDefault="001F5076" w:rsidP="001F5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076">
        <w:rPr>
          <w:rFonts w:ascii="Times New Roman" w:hAnsi="Times New Roman" w:cs="Times New Roman"/>
          <w:sz w:val="24"/>
          <w:szCs w:val="24"/>
        </w:rPr>
        <w:t>2) Минимальное расстояние между длинными сторонами зданий - 25 м.</w:t>
      </w:r>
    </w:p>
    <w:p w:rsidR="001F5076" w:rsidRPr="001F5076" w:rsidRDefault="001F5076" w:rsidP="001F5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076">
        <w:rPr>
          <w:rFonts w:ascii="Times New Roman" w:hAnsi="Times New Roman" w:cs="Times New Roman"/>
          <w:sz w:val="24"/>
          <w:szCs w:val="24"/>
        </w:rPr>
        <w:t>3) Минимальные разрывы между стенами зданий без окон из жилых комнат -6 м.</w:t>
      </w:r>
    </w:p>
    <w:p w:rsidR="001F5076" w:rsidRPr="001F5076" w:rsidRDefault="001F5076" w:rsidP="001F5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076">
        <w:rPr>
          <w:rFonts w:ascii="Times New Roman" w:hAnsi="Times New Roman" w:cs="Times New Roman"/>
          <w:sz w:val="24"/>
          <w:szCs w:val="24"/>
        </w:rPr>
        <w:t>4) Минимальное расстояние от границ участков производственных объектов до жилых и общественных зданий – 50 м.</w:t>
      </w:r>
    </w:p>
    <w:p w:rsidR="001F5076" w:rsidRPr="001F5076" w:rsidRDefault="001F5076" w:rsidP="001F5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076">
        <w:rPr>
          <w:rFonts w:ascii="Times New Roman" w:hAnsi="Times New Roman" w:cs="Times New Roman"/>
          <w:sz w:val="24"/>
          <w:szCs w:val="24"/>
        </w:rPr>
        <w:lastRenderedPageBreak/>
        <w:t>5) Минимальное расстояние от границ участков производственных объектов до границ участков дошкольных и общеобразовательных учреждений – 50 м.</w:t>
      </w:r>
    </w:p>
    <w:p w:rsidR="001F5076" w:rsidRPr="001F5076" w:rsidRDefault="001F5076" w:rsidP="001F5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076">
        <w:rPr>
          <w:rFonts w:ascii="Times New Roman" w:hAnsi="Times New Roman" w:cs="Times New Roman"/>
          <w:sz w:val="24"/>
          <w:szCs w:val="24"/>
        </w:rPr>
        <w:t>6) Максимальный процент застройки земельного участка -60%.</w:t>
      </w:r>
    </w:p>
    <w:p w:rsidR="001F5076" w:rsidRPr="001F5076" w:rsidRDefault="001F5076" w:rsidP="001F5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076">
        <w:rPr>
          <w:rFonts w:ascii="Times New Roman" w:hAnsi="Times New Roman" w:cs="Times New Roman"/>
          <w:sz w:val="24"/>
          <w:szCs w:val="24"/>
        </w:rPr>
        <w:t xml:space="preserve">7) Минимальная площадь земельного участка – 400 </w:t>
      </w:r>
      <w:proofErr w:type="spellStart"/>
      <w:r w:rsidRPr="001F507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1F5076">
        <w:rPr>
          <w:rFonts w:ascii="Times New Roman" w:hAnsi="Times New Roman" w:cs="Times New Roman"/>
          <w:sz w:val="24"/>
          <w:szCs w:val="24"/>
        </w:rPr>
        <w:t>.</w:t>
      </w:r>
    </w:p>
    <w:p w:rsidR="001F5076" w:rsidRPr="001F5076" w:rsidRDefault="001F5076" w:rsidP="001F5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076">
        <w:rPr>
          <w:rFonts w:ascii="Times New Roman" w:hAnsi="Times New Roman" w:cs="Times New Roman"/>
          <w:sz w:val="24"/>
          <w:szCs w:val="24"/>
        </w:rPr>
        <w:t xml:space="preserve">8) Максимальная площадь земельного участка – 20000 </w:t>
      </w:r>
      <w:proofErr w:type="spellStart"/>
      <w:r w:rsidRPr="001F507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1F5076">
        <w:rPr>
          <w:rFonts w:ascii="Times New Roman" w:hAnsi="Times New Roman" w:cs="Times New Roman"/>
          <w:sz w:val="24"/>
          <w:szCs w:val="24"/>
        </w:rPr>
        <w:t>.</w:t>
      </w:r>
    </w:p>
    <w:p w:rsidR="001F5076" w:rsidRPr="001F5076" w:rsidRDefault="001F5076" w:rsidP="001F5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076">
        <w:rPr>
          <w:rFonts w:ascii="Times New Roman" w:hAnsi="Times New Roman" w:cs="Times New Roman"/>
          <w:sz w:val="24"/>
          <w:szCs w:val="24"/>
        </w:rPr>
        <w:t>9) Предельная высота зданий, сооружений, строений - 15 м.</w:t>
      </w:r>
    </w:p>
    <w:p w:rsidR="001F5076" w:rsidRPr="001F5076" w:rsidRDefault="001F5076" w:rsidP="001F5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076">
        <w:rPr>
          <w:rFonts w:ascii="Times New Roman" w:hAnsi="Times New Roman" w:cs="Times New Roman"/>
          <w:sz w:val="24"/>
          <w:szCs w:val="24"/>
        </w:rPr>
        <w:t>10) Предельное количество этажей - 3 этажа.</w:t>
      </w:r>
    </w:p>
    <w:p w:rsidR="001F5076" w:rsidRDefault="001F5076" w:rsidP="001F5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076">
        <w:rPr>
          <w:rFonts w:ascii="Times New Roman" w:hAnsi="Times New Roman" w:cs="Times New Roman"/>
          <w:sz w:val="24"/>
          <w:szCs w:val="24"/>
        </w:rPr>
        <w:t>11) Минимальный отступ от границ земельного участка – 3 м</w:t>
      </w:r>
    </w:p>
    <w:p w:rsidR="001F5076" w:rsidRDefault="001F5076" w:rsidP="001F5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1F5076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84ED3" w:rsidRPr="00584ED3">
        <w:rPr>
          <w:rFonts w:ascii="Times New Roman" w:hAnsi="Times New Roman" w:cs="Times New Roman"/>
          <w:sz w:val="24"/>
          <w:szCs w:val="24"/>
        </w:rPr>
        <w:t>Зона специализированной общественной застройки (ОД-1)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Предельные размеры земельных участков и параметры разрешённого строительства, реконструкции объектов капитального строительства: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1) Минимальная площадь земельного участка – 1500 </w:t>
      </w:r>
      <w:proofErr w:type="spellStart"/>
      <w:r w:rsidRPr="00584ED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84ED3">
        <w:rPr>
          <w:rFonts w:ascii="Times New Roman" w:hAnsi="Times New Roman" w:cs="Times New Roman"/>
          <w:sz w:val="24"/>
          <w:szCs w:val="24"/>
        </w:rPr>
        <w:t>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2) Максимальная площадь земельного участка – 50000 </w:t>
      </w:r>
      <w:proofErr w:type="spellStart"/>
      <w:r w:rsidRPr="00584ED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84ED3">
        <w:rPr>
          <w:rFonts w:ascii="Times New Roman" w:hAnsi="Times New Roman" w:cs="Times New Roman"/>
          <w:sz w:val="24"/>
          <w:szCs w:val="24"/>
        </w:rPr>
        <w:t>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3) Минимальные расстояния от стен зданий дошкольных и общеобразовательных учреждений до красных линий - 25 м.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4) Минимальное расстояние от границ земельного участка лечебного учреждения со стационаром до красной линии -10 м.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5) Минимальный процент озеленения: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а) участков детских дошкольных учреждений, больниц - 50%;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б) участков школ, техникумов, профтехучилищ - 40%.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6) Максимальный коэффициент застройки - 40%.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7) Максимальная высота здания до конька крыши -18 м.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8) Предельное количество этажей - 5 этажей.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9) Минимальный отступ от границ земельного участка -5 м.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10) Для земельных участков с видом разрешенного использования «Связь» значения предельных параметров не подлежат установлению.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  <w:r w:rsidRPr="00584ED3">
        <w:rPr>
          <w:rFonts w:ascii="Times New Roman" w:hAnsi="Times New Roman" w:cs="Times New Roman"/>
          <w:sz w:val="24"/>
          <w:szCs w:val="24"/>
        </w:rPr>
        <w:t>4. Зона инженерной инфраструктуры (И)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8" w:name="_Hlk141790829"/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1) Минимальная площадь земельного участка - не подлежит установлению.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2) Максимальная площадь земельного участка - не подлежит установлению.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3) Максимальный коэффициент застройки - не подлежит установлению.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4) Максимальная высота здания до конька крыши - не подлежит установлению.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5) Предельное количество этажей - не подлежит установлению.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6) Минимальный отступ от границ земельного участка - не подлежит установлению.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7) Правила определения размеров земельных участков для размещения воздушных линий электропередачи и опор линий связи, обслуживающих электрические сети, устанавливаются Правительством Российской Федерации.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8) Для земельных участков с видом разрешенного использования «Связь» значения предельных параметров не подлежат установлению.</w:t>
      </w:r>
    </w:p>
    <w:bookmarkEnd w:id="8"/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Таблица 1. Показатели элементов планировочной структуры: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3066"/>
        <w:gridCol w:w="3455"/>
      </w:tblGrid>
      <w:tr w:rsidR="00584ED3" w:rsidRPr="00584ED3" w:rsidTr="00584ED3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№ квартала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Площадь (</w:t>
            </w:r>
            <w:proofErr w:type="gram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Основной тип застройки</w:t>
            </w: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Сопутствующий элемент застройки</w:t>
            </w:r>
          </w:p>
        </w:tc>
      </w:tr>
      <w:tr w:rsidR="00584ED3" w:rsidRPr="00584ED3" w:rsidTr="00584ED3">
        <w:trPr>
          <w:trHeight w:val="183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10.9282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Индивидуальная жилая застройка, Многоквартирная жилая застройка, объекты общественно-делового назначения</w:t>
            </w: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Зона объектов улично-дорожной сети</w:t>
            </w:r>
          </w:p>
        </w:tc>
      </w:tr>
    </w:tbl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Таблица 2.  Укрупненный баланс территории проектирования</w:t>
      </w:r>
    </w:p>
    <w:tbl>
      <w:tblPr>
        <w:tblW w:w="98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64"/>
        <w:gridCol w:w="5604"/>
        <w:gridCol w:w="3295"/>
      </w:tblGrid>
      <w:tr w:rsidR="00584ED3" w:rsidRPr="00584ED3" w:rsidTr="00584ED3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Площадь (</w:t>
            </w:r>
            <w:proofErr w:type="gram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84ED3" w:rsidRPr="00584ED3" w:rsidTr="00584ED3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Площадь проектируемой территории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10.9282</w:t>
            </w:r>
          </w:p>
        </w:tc>
      </w:tr>
      <w:tr w:rsidR="00584ED3" w:rsidRPr="00584ED3" w:rsidTr="00584ED3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Зона объектов индивидуальной жилой застройки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</w:tr>
      <w:tr w:rsidR="00584ED3" w:rsidRPr="00584ED3" w:rsidTr="00584ED3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Зона общественно-деловой застройки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2,36</w:t>
            </w:r>
          </w:p>
        </w:tc>
      </w:tr>
      <w:tr w:rsidR="00584ED3" w:rsidRPr="00584ED3" w:rsidTr="00584ED3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Зона спортивных сооружений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584ED3" w:rsidRPr="00584ED3" w:rsidTr="00584ED3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Зона улично-дорожной сети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2,59</w:t>
            </w:r>
          </w:p>
        </w:tc>
      </w:tr>
      <w:tr w:rsidR="00584ED3" w:rsidRPr="00584ED3" w:rsidTr="00584ED3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Зона многоквартирной жилой застройки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</w:tr>
      <w:tr w:rsidR="00584ED3" w:rsidRPr="00584ED3" w:rsidTr="00584ED3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Зона благоустройства территории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</w:tbl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3. Жилая застройка.</w:t>
      </w:r>
    </w:p>
    <w:p w:rsidR="00584ED3" w:rsidRDefault="00584ED3" w:rsidP="00B97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4ED3">
        <w:rPr>
          <w:rFonts w:ascii="Times New Roman" w:hAnsi="Times New Roman" w:cs="Times New Roman"/>
          <w:sz w:val="24"/>
          <w:szCs w:val="24"/>
        </w:rPr>
        <w:t>В границах территории проектирования предполагается разместить 12 участков для индивидуальных жилых домов, 4 участка для многоквартирной жилой застройки, 1 участок под магазин, 1 земельный участок для благоустройства территории, 1 земельный участок для размещения гостиницы, 1 земельный участок для размещения автозаправочной станции, 1 земельный участок для общего пользования, 1 земельный участок для размещения спортивной площадки.</w:t>
      </w:r>
      <w:proofErr w:type="gramEnd"/>
    </w:p>
    <w:p w:rsidR="00DE0B6A" w:rsidRPr="00584ED3" w:rsidRDefault="00DE0B6A" w:rsidP="00B97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Таблица 3. Параметры элементов планировочной структуры для индивидуальной жилой застройки.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1031" w:type="dxa"/>
        <w:tblLayout w:type="fixed"/>
        <w:tblLook w:val="0000" w:firstRow="0" w:lastRow="0" w:firstColumn="0" w:lastColumn="0" w:noHBand="0" w:noVBand="0"/>
      </w:tblPr>
      <w:tblGrid>
        <w:gridCol w:w="1985"/>
        <w:gridCol w:w="2268"/>
        <w:gridCol w:w="1418"/>
        <w:gridCol w:w="1559"/>
        <w:gridCol w:w="1559"/>
      </w:tblGrid>
      <w:tr w:rsidR="00584ED3" w:rsidRPr="00584ED3" w:rsidTr="00584ED3">
        <w:trPr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Номер квартала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Кол-во образуемых земельных участков для ИЖ</w:t>
            </w:r>
            <w:proofErr w:type="gram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spellStart"/>
            <w:proofErr w:type="gramEnd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/площадь)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Кол-во земельных участков стоящих на ГКУ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 стоящих на ГКУ,</w:t>
            </w:r>
          </w:p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Общая площадь земельных участков  для ИЖС, га</w:t>
            </w:r>
          </w:p>
        </w:tc>
      </w:tr>
      <w:tr w:rsidR="00584ED3" w:rsidRPr="00584ED3" w:rsidTr="00584ED3">
        <w:trPr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12/8,30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Многоквартирная жилая застройка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13"/>
        <w:gridCol w:w="1913"/>
        <w:gridCol w:w="1915"/>
        <w:gridCol w:w="1915"/>
        <w:gridCol w:w="1915"/>
      </w:tblGrid>
      <w:tr w:rsidR="00584ED3" w:rsidRPr="00584ED3" w:rsidTr="00765841">
        <w:tc>
          <w:tcPr>
            <w:tcW w:w="1913" w:type="dxa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4"/>
        <w:tblW w:w="9853" w:type="dxa"/>
        <w:tblLook w:val="04A0" w:firstRow="1" w:lastRow="0" w:firstColumn="1" w:lastColumn="0" w:noHBand="0" w:noVBand="1"/>
      </w:tblPr>
      <w:tblGrid>
        <w:gridCol w:w="1970"/>
        <w:gridCol w:w="1970"/>
        <w:gridCol w:w="1971"/>
        <w:gridCol w:w="1971"/>
        <w:gridCol w:w="1971"/>
      </w:tblGrid>
      <w:tr w:rsidR="00584ED3" w:rsidTr="00584ED3">
        <w:tc>
          <w:tcPr>
            <w:tcW w:w="1970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Номер квартала</w:t>
            </w:r>
          </w:p>
        </w:tc>
        <w:tc>
          <w:tcPr>
            <w:tcW w:w="1970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Номер жилого дома/номер участка</w:t>
            </w:r>
          </w:p>
        </w:tc>
        <w:tc>
          <w:tcPr>
            <w:tcW w:w="1971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Площадь</w:t>
            </w:r>
          </w:p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Участка (</w:t>
            </w:r>
            <w:proofErr w:type="spellStart"/>
            <w:r w:rsidRPr="00584ED3">
              <w:rPr>
                <w:sz w:val="24"/>
                <w:szCs w:val="24"/>
              </w:rPr>
              <w:t>кв.м</w:t>
            </w:r>
            <w:proofErr w:type="spellEnd"/>
            <w:r w:rsidRPr="00584ED3">
              <w:rPr>
                <w:sz w:val="24"/>
                <w:szCs w:val="24"/>
              </w:rPr>
              <w:t>.)</w:t>
            </w:r>
          </w:p>
        </w:tc>
        <w:tc>
          <w:tcPr>
            <w:tcW w:w="1971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Количество квартир</w:t>
            </w:r>
          </w:p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(шт.)</w:t>
            </w:r>
          </w:p>
        </w:tc>
        <w:tc>
          <w:tcPr>
            <w:tcW w:w="1971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Количество жителей</w:t>
            </w:r>
          </w:p>
        </w:tc>
      </w:tr>
      <w:tr w:rsidR="00584ED3" w:rsidTr="00584ED3">
        <w:tc>
          <w:tcPr>
            <w:tcW w:w="1970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1/ЗУ19</w:t>
            </w:r>
          </w:p>
        </w:tc>
        <w:tc>
          <w:tcPr>
            <w:tcW w:w="1971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4265</w:t>
            </w:r>
          </w:p>
        </w:tc>
        <w:tc>
          <w:tcPr>
            <w:tcW w:w="1971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42</w:t>
            </w:r>
          </w:p>
        </w:tc>
        <w:tc>
          <w:tcPr>
            <w:tcW w:w="1971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126</w:t>
            </w:r>
          </w:p>
        </w:tc>
      </w:tr>
      <w:tr w:rsidR="00584ED3" w:rsidTr="00584ED3">
        <w:tc>
          <w:tcPr>
            <w:tcW w:w="1970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2/ЗУ18</w:t>
            </w:r>
          </w:p>
        </w:tc>
        <w:tc>
          <w:tcPr>
            <w:tcW w:w="1971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4264</w:t>
            </w:r>
          </w:p>
        </w:tc>
        <w:tc>
          <w:tcPr>
            <w:tcW w:w="1971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42</w:t>
            </w:r>
          </w:p>
        </w:tc>
        <w:tc>
          <w:tcPr>
            <w:tcW w:w="1971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126</w:t>
            </w:r>
          </w:p>
        </w:tc>
      </w:tr>
      <w:tr w:rsidR="00584ED3" w:rsidTr="00584ED3">
        <w:tc>
          <w:tcPr>
            <w:tcW w:w="1970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3/ЗУ16</w:t>
            </w:r>
          </w:p>
        </w:tc>
        <w:tc>
          <w:tcPr>
            <w:tcW w:w="1971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3959</w:t>
            </w:r>
          </w:p>
        </w:tc>
        <w:tc>
          <w:tcPr>
            <w:tcW w:w="1971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42</w:t>
            </w:r>
          </w:p>
        </w:tc>
        <w:tc>
          <w:tcPr>
            <w:tcW w:w="1971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126</w:t>
            </w:r>
          </w:p>
        </w:tc>
      </w:tr>
      <w:tr w:rsidR="00584ED3" w:rsidTr="00584ED3">
        <w:tc>
          <w:tcPr>
            <w:tcW w:w="1970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4/ЗУ15</w:t>
            </w:r>
          </w:p>
        </w:tc>
        <w:tc>
          <w:tcPr>
            <w:tcW w:w="1971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3542</w:t>
            </w:r>
          </w:p>
        </w:tc>
        <w:tc>
          <w:tcPr>
            <w:tcW w:w="1971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42</w:t>
            </w:r>
          </w:p>
        </w:tc>
        <w:tc>
          <w:tcPr>
            <w:tcW w:w="1971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126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1913"/>
        <w:gridCol w:w="1913"/>
        <w:gridCol w:w="1915"/>
        <w:gridCol w:w="1915"/>
        <w:gridCol w:w="1915"/>
      </w:tblGrid>
      <w:tr w:rsidR="00584ED3" w:rsidRPr="00584ED3" w:rsidTr="00584ED3">
        <w:tc>
          <w:tcPr>
            <w:tcW w:w="1913" w:type="dxa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4.</w:t>
      </w:r>
      <w:r w:rsidRPr="00584ED3">
        <w:rPr>
          <w:rFonts w:ascii="Times New Roman" w:hAnsi="Times New Roman" w:cs="Times New Roman"/>
          <w:sz w:val="24"/>
          <w:szCs w:val="24"/>
        </w:rPr>
        <w:tab/>
        <w:t>Население.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Существующее положение: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В настоящее время территория проектирования не застроена.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Проектные предложения: при применении коэффициента семейственности 3,0 проектная численность населения составит: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- на вновь образуемых земельных участка для индивидуальной жилой застройки – 36 человек, 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- на вновь </w:t>
      </w:r>
      <w:proofErr w:type="gramStart"/>
      <w:r w:rsidRPr="00584ED3">
        <w:rPr>
          <w:rFonts w:ascii="Times New Roman" w:hAnsi="Times New Roman" w:cs="Times New Roman"/>
          <w:sz w:val="24"/>
          <w:szCs w:val="24"/>
        </w:rPr>
        <w:t>образуемых</w:t>
      </w:r>
      <w:proofErr w:type="gramEnd"/>
      <w:r w:rsidRPr="00584ED3">
        <w:rPr>
          <w:rFonts w:ascii="Times New Roman" w:hAnsi="Times New Roman" w:cs="Times New Roman"/>
          <w:sz w:val="24"/>
          <w:szCs w:val="24"/>
        </w:rPr>
        <w:t xml:space="preserve"> земельных участка для многоэтажной жилой застройки – 504 человека,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- на ранее предоставленных земельных участках –0 человек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- общая численность населения на территории проектирования- 540 человек.</w:t>
      </w:r>
    </w:p>
    <w:p w:rsidR="00DE0B6A" w:rsidRPr="00DE0B6A" w:rsidRDefault="00DE0B6A" w:rsidP="00DE0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B6A">
        <w:rPr>
          <w:rFonts w:ascii="Times New Roman" w:hAnsi="Times New Roman" w:cs="Times New Roman"/>
          <w:sz w:val="24"/>
          <w:szCs w:val="24"/>
        </w:rPr>
        <w:lastRenderedPageBreak/>
        <w:t xml:space="preserve">Проектные предложения соответствуют </w:t>
      </w:r>
      <w:r w:rsidR="00264CDA" w:rsidRPr="00264CDA">
        <w:rPr>
          <w:rFonts w:ascii="Times New Roman" w:hAnsi="Times New Roman" w:cs="Times New Roman"/>
          <w:sz w:val="24"/>
          <w:szCs w:val="24"/>
        </w:rPr>
        <w:t>Постановлению Правительства Псковской области от 20</w:t>
      </w:r>
      <w:r w:rsidR="009D1240">
        <w:rPr>
          <w:rFonts w:ascii="Times New Roman" w:hAnsi="Times New Roman" w:cs="Times New Roman"/>
          <w:sz w:val="24"/>
          <w:szCs w:val="24"/>
        </w:rPr>
        <w:t>.12.</w:t>
      </w:r>
      <w:r w:rsidR="00264CDA" w:rsidRPr="00264CDA">
        <w:rPr>
          <w:rFonts w:ascii="Times New Roman" w:hAnsi="Times New Roman" w:cs="Times New Roman"/>
          <w:sz w:val="24"/>
          <w:szCs w:val="24"/>
        </w:rPr>
        <w:t>2024 №474 «О региональных нормативах градостроительного проектирования Псковской области»</w:t>
      </w:r>
      <w:r w:rsidRPr="00DE0B6A">
        <w:rPr>
          <w:rFonts w:ascii="Times New Roman" w:hAnsi="Times New Roman" w:cs="Times New Roman"/>
          <w:sz w:val="24"/>
          <w:szCs w:val="24"/>
        </w:rPr>
        <w:t xml:space="preserve"> (коэффициент застройки (</w:t>
      </w:r>
      <w:proofErr w:type="spellStart"/>
      <w:proofErr w:type="gramStart"/>
      <w:r w:rsidRPr="00DE0B6A">
        <w:rPr>
          <w:rFonts w:ascii="Times New Roman" w:hAnsi="Times New Roman" w:cs="Times New Roman"/>
          <w:sz w:val="24"/>
          <w:szCs w:val="24"/>
        </w:rPr>
        <w:t>К</w:t>
      </w:r>
      <w:r w:rsidRPr="00DE0B6A">
        <w:rPr>
          <w:rFonts w:ascii="Times New Roman" w:hAnsi="Times New Roman" w:cs="Times New Roman"/>
          <w:sz w:val="24"/>
          <w:szCs w:val="24"/>
          <w:vertAlign w:val="subscript"/>
        </w:rPr>
        <w:t>з</w:t>
      </w:r>
      <w:proofErr w:type="spellEnd"/>
      <w:proofErr w:type="gramEnd"/>
      <w:r w:rsidRPr="00DE0B6A">
        <w:rPr>
          <w:rFonts w:ascii="Times New Roman" w:hAnsi="Times New Roman" w:cs="Times New Roman"/>
          <w:sz w:val="24"/>
          <w:szCs w:val="24"/>
        </w:rPr>
        <w:t>) должен составлять не более 0,4, показатели плотности жилой застройки (</w:t>
      </w:r>
      <w:proofErr w:type="spellStart"/>
      <w:r w:rsidRPr="00DE0B6A">
        <w:rPr>
          <w:rFonts w:ascii="Times New Roman" w:hAnsi="Times New Roman" w:cs="Times New Roman"/>
          <w:sz w:val="24"/>
          <w:szCs w:val="24"/>
        </w:rPr>
        <w:t>К</w:t>
      </w:r>
      <w:r w:rsidRPr="00DE0B6A">
        <w:rPr>
          <w:rFonts w:ascii="Times New Roman" w:hAnsi="Times New Roman" w:cs="Times New Roman"/>
          <w:sz w:val="24"/>
          <w:szCs w:val="24"/>
          <w:vertAlign w:val="subscript"/>
        </w:rPr>
        <w:t>пз</w:t>
      </w:r>
      <w:proofErr w:type="spellEnd"/>
      <w:r w:rsidRPr="00DE0B6A">
        <w:rPr>
          <w:rFonts w:ascii="Times New Roman" w:hAnsi="Times New Roman" w:cs="Times New Roman"/>
          <w:sz w:val="24"/>
          <w:szCs w:val="24"/>
        </w:rPr>
        <w:t xml:space="preserve">) – 0,08.) </w:t>
      </w:r>
    </w:p>
    <w:p w:rsidR="00DE0B6A" w:rsidRPr="00DE0B6A" w:rsidRDefault="00DE0B6A" w:rsidP="00DE0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B6A">
        <w:rPr>
          <w:rFonts w:ascii="Times New Roman" w:hAnsi="Times New Roman" w:cs="Times New Roman"/>
          <w:sz w:val="24"/>
          <w:szCs w:val="24"/>
        </w:rPr>
        <w:t xml:space="preserve">Показатель жилищной обеспеченности составляет 30 </w:t>
      </w:r>
      <w:proofErr w:type="spellStart"/>
      <w:r w:rsidRPr="00DE0B6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E0B6A">
        <w:rPr>
          <w:rFonts w:ascii="Times New Roman" w:hAnsi="Times New Roman" w:cs="Times New Roman"/>
          <w:sz w:val="24"/>
          <w:szCs w:val="24"/>
        </w:rPr>
        <w:t xml:space="preserve">. на 1 человека, при нормативе  30 </w:t>
      </w:r>
      <w:proofErr w:type="spellStart"/>
      <w:r w:rsidRPr="00DE0B6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E0B6A">
        <w:rPr>
          <w:rFonts w:ascii="Times New Roman" w:hAnsi="Times New Roman" w:cs="Times New Roman"/>
          <w:sz w:val="24"/>
          <w:szCs w:val="24"/>
        </w:rPr>
        <w:t xml:space="preserve">. (согласно </w:t>
      </w:r>
      <w:r w:rsidR="00264CDA">
        <w:rPr>
          <w:rFonts w:ascii="Times New Roman" w:hAnsi="Times New Roman" w:cs="Times New Roman"/>
          <w:sz w:val="24"/>
          <w:szCs w:val="24"/>
        </w:rPr>
        <w:t>п</w:t>
      </w:r>
      <w:r w:rsidR="00264CDA" w:rsidRPr="00264CDA">
        <w:rPr>
          <w:rFonts w:ascii="Times New Roman" w:hAnsi="Times New Roman" w:cs="Times New Roman"/>
          <w:sz w:val="24"/>
          <w:szCs w:val="24"/>
        </w:rPr>
        <w:t>остановлению Правительства Псковской области от 20 декабря 2024 года №474 «О региональных нормативах градостроительного проектирования Псковской области»</w:t>
      </w:r>
      <w:r w:rsidRPr="00DE0B6A">
        <w:rPr>
          <w:rFonts w:ascii="Times New Roman" w:hAnsi="Times New Roman" w:cs="Times New Roman"/>
          <w:sz w:val="24"/>
          <w:szCs w:val="24"/>
        </w:rPr>
        <w:t>)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5.</w:t>
      </w:r>
      <w:r w:rsidRPr="00584ED3">
        <w:rPr>
          <w:rFonts w:ascii="Times New Roman" w:hAnsi="Times New Roman" w:cs="Times New Roman"/>
          <w:sz w:val="24"/>
          <w:szCs w:val="24"/>
        </w:rPr>
        <w:tab/>
        <w:t>Объекты общественно-делового назначения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Существующее положение: в настоящее время объекты общественно-делового назначения на территории проектирования отсутствуют.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Проектные предложения: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На территории проектирования планируется к размещению: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28"/>
        <w:gridCol w:w="2325"/>
        <w:gridCol w:w="2693"/>
        <w:gridCol w:w="1852"/>
      </w:tblGrid>
      <w:tr w:rsidR="00584ED3" w:rsidRPr="00584ED3" w:rsidTr="00584ED3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№ квартала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584ED3" w:rsidRPr="00584ED3" w:rsidTr="00584ED3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Магазин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Продовольственный магазин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2781</w:t>
            </w:r>
          </w:p>
        </w:tc>
      </w:tr>
      <w:tr w:rsidR="00584ED3" w:rsidRPr="00584ED3" w:rsidTr="00584ED3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Гостиница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10848</w:t>
            </w:r>
          </w:p>
        </w:tc>
      </w:tr>
      <w:tr w:rsidR="00584ED3" w:rsidRPr="00584ED3" w:rsidTr="00584ED3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Объект дорожного сервиса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Автозаправочная станция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</w:tbl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6.</w:t>
      </w:r>
      <w:r w:rsidRPr="00584ED3">
        <w:rPr>
          <w:rFonts w:ascii="Times New Roman" w:hAnsi="Times New Roman" w:cs="Times New Roman"/>
          <w:sz w:val="24"/>
          <w:szCs w:val="24"/>
        </w:rPr>
        <w:tab/>
        <w:t>Объекты для обеспечения правопорядка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Существующее положение: в настоящее время объекты общественно-делового назначения на территории проектирования отсутствуют.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Проектные предложения: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На территории проектирования не планируется размещение объектов для обеспечения правопорядка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7. </w:t>
      </w:r>
      <w:r w:rsidRPr="00584ED3">
        <w:rPr>
          <w:rFonts w:ascii="Times New Roman" w:hAnsi="Times New Roman" w:cs="Times New Roman"/>
          <w:sz w:val="24"/>
          <w:szCs w:val="24"/>
        </w:rPr>
        <w:tab/>
        <w:t>Объекты спортивного назначения.</w:t>
      </w:r>
    </w:p>
    <w:p w:rsidR="00584ED3" w:rsidRPr="00584ED3" w:rsidRDefault="00584ED3" w:rsidP="00B97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Существующее положение: в настоящее время объекты спортивного назначения на территории проектирования отсутствуют.</w:t>
      </w:r>
    </w:p>
    <w:p w:rsidR="00584ED3" w:rsidRPr="00584ED3" w:rsidRDefault="00584ED3" w:rsidP="00B97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Проектные предложения: Настоящим проектом планировки предполагается размещение следующих спортивных объектов: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28"/>
        <w:gridCol w:w="2250"/>
        <w:gridCol w:w="2662"/>
        <w:gridCol w:w="1958"/>
      </w:tblGrid>
      <w:tr w:rsidR="00584ED3" w:rsidRPr="00584ED3" w:rsidTr="00584ED3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№ квартала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584ED3" w:rsidRPr="00584ED3" w:rsidTr="00584ED3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Размещение площадок для занятий спортом и физкультурой на открытом воздухе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1073</w:t>
            </w:r>
          </w:p>
        </w:tc>
      </w:tr>
    </w:tbl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8. </w:t>
      </w:r>
      <w:r w:rsidRPr="00584ED3">
        <w:rPr>
          <w:rFonts w:ascii="Times New Roman" w:hAnsi="Times New Roman" w:cs="Times New Roman"/>
          <w:sz w:val="24"/>
          <w:szCs w:val="24"/>
        </w:rPr>
        <w:tab/>
      </w:r>
      <w:r w:rsidRPr="00584ED3">
        <w:rPr>
          <w:rFonts w:ascii="Times New Roman" w:hAnsi="Times New Roman" w:cs="Times New Roman"/>
          <w:sz w:val="24"/>
          <w:szCs w:val="24"/>
        </w:rPr>
        <w:tab/>
        <w:t>Объекты улично-дорожной сети.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Улично-дорожная сеть выполнена в соответс</w:t>
      </w:r>
      <w:r w:rsidR="00B97347">
        <w:rPr>
          <w:rFonts w:ascii="Times New Roman" w:hAnsi="Times New Roman" w:cs="Times New Roman"/>
          <w:sz w:val="24"/>
          <w:szCs w:val="24"/>
        </w:rPr>
        <w:t>т</w:t>
      </w:r>
      <w:r w:rsidRPr="00584ED3">
        <w:rPr>
          <w:rFonts w:ascii="Times New Roman" w:hAnsi="Times New Roman" w:cs="Times New Roman"/>
          <w:sz w:val="24"/>
          <w:szCs w:val="24"/>
        </w:rPr>
        <w:t xml:space="preserve">вии с генеральным планом </w:t>
      </w:r>
      <w:proofErr w:type="spellStart"/>
      <w:r w:rsidRPr="00584ED3">
        <w:rPr>
          <w:rFonts w:ascii="Times New Roman" w:hAnsi="Times New Roman" w:cs="Times New Roman"/>
          <w:sz w:val="24"/>
          <w:szCs w:val="24"/>
        </w:rPr>
        <w:t>Верхнянской</w:t>
      </w:r>
      <w:proofErr w:type="spellEnd"/>
      <w:r w:rsidRPr="00584ED3">
        <w:rPr>
          <w:rFonts w:ascii="Times New Roman" w:hAnsi="Times New Roman" w:cs="Times New Roman"/>
          <w:sz w:val="24"/>
          <w:szCs w:val="24"/>
        </w:rPr>
        <w:t xml:space="preserve"> волости </w:t>
      </w:r>
      <w:proofErr w:type="spellStart"/>
      <w:r w:rsidRPr="00584ED3">
        <w:rPr>
          <w:rFonts w:ascii="Times New Roman" w:hAnsi="Times New Roman" w:cs="Times New Roman"/>
          <w:sz w:val="24"/>
          <w:szCs w:val="24"/>
        </w:rPr>
        <w:t>Новоржеского</w:t>
      </w:r>
      <w:proofErr w:type="spellEnd"/>
      <w:r w:rsidRPr="00584ED3">
        <w:rPr>
          <w:rFonts w:ascii="Times New Roman" w:hAnsi="Times New Roman" w:cs="Times New Roman"/>
          <w:sz w:val="24"/>
          <w:szCs w:val="24"/>
        </w:rPr>
        <w:t xml:space="preserve"> района Псковской области. 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Ширина проезжей части улично-дорожной сети составляет от 11 до 13 метров, общая протяженность 1,076 км. 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lastRenderedPageBreak/>
        <w:t xml:space="preserve">Тротуар, в </w:t>
      </w:r>
      <w:r w:rsidR="00B97347">
        <w:rPr>
          <w:rFonts w:ascii="Times New Roman" w:hAnsi="Times New Roman" w:cs="Times New Roman"/>
          <w:sz w:val="24"/>
          <w:szCs w:val="24"/>
        </w:rPr>
        <w:t>о</w:t>
      </w:r>
      <w:r w:rsidRPr="00584ED3">
        <w:rPr>
          <w:rFonts w:ascii="Times New Roman" w:hAnsi="Times New Roman" w:cs="Times New Roman"/>
          <w:sz w:val="24"/>
          <w:szCs w:val="24"/>
        </w:rPr>
        <w:t>сновном, располагаются с одной стороны проезжей части.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Покрытие предлагается выполнить из асфальтобетонного покрытия.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584ED3">
        <w:rPr>
          <w:rFonts w:ascii="Times New Roman" w:hAnsi="Times New Roman" w:cs="Times New Roman"/>
          <w:szCs w:val="24"/>
        </w:rPr>
        <w:t>Характеристика улично-дорожной сети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84ED3" w:rsidRPr="00584ED3" w:rsidTr="00584ED3">
        <w:tc>
          <w:tcPr>
            <w:tcW w:w="4926" w:type="dxa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27" w:type="dxa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tbl>
      <w:tblPr>
        <w:tblStyle w:val="5"/>
        <w:tblW w:w="9853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584ED3" w:rsidTr="00584ED3">
        <w:tc>
          <w:tcPr>
            <w:tcW w:w="4926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Наименование улицы</w:t>
            </w:r>
          </w:p>
        </w:tc>
        <w:tc>
          <w:tcPr>
            <w:tcW w:w="4927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Протяженность</w:t>
            </w:r>
          </w:p>
        </w:tc>
      </w:tr>
      <w:tr w:rsidR="00584ED3" w:rsidTr="00584ED3">
        <w:tc>
          <w:tcPr>
            <w:tcW w:w="4926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Новая 1</w:t>
            </w:r>
          </w:p>
        </w:tc>
        <w:tc>
          <w:tcPr>
            <w:tcW w:w="4927" w:type="dxa"/>
          </w:tcPr>
          <w:p w:rsidR="00584ED3" w:rsidRPr="00584ED3" w:rsidRDefault="00584ED3" w:rsidP="00584ED3">
            <w:pPr>
              <w:jc w:val="center"/>
              <w:rPr>
                <w:sz w:val="24"/>
                <w:szCs w:val="24"/>
              </w:rPr>
            </w:pPr>
            <w:r w:rsidRPr="00584ED3">
              <w:rPr>
                <w:sz w:val="24"/>
                <w:szCs w:val="24"/>
              </w:rPr>
              <w:t>1076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84ED3" w:rsidRPr="00584ED3" w:rsidTr="00584ED3">
        <w:tc>
          <w:tcPr>
            <w:tcW w:w="4926" w:type="dxa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9. </w:t>
      </w:r>
      <w:r w:rsidRPr="00584ED3">
        <w:rPr>
          <w:rFonts w:ascii="Times New Roman" w:hAnsi="Times New Roman" w:cs="Times New Roman"/>
          <w:sz w:val="24"/>
          <w:szCs w:val="24"/>
        </w:rPr>
        <w:tab/>
      </w:r>
      <w:r w:rsidRPr="00584ED3">
        <w:rPr>
          <w:rFonts w:ascii="Times New Roman" w:hAnsi="Times New Roman" w:cs="Times New Roman"/>
          <w:sz w:val="24"/>
          <w:szCs w:val="24"/>
        </w:rPr>
        <w:tab/>
        <w:t>Устройство парковочных мест</w:t>
      </w:r>
    </w:p>
    <w:p w:rsidR="00584ED3" w:rsidRPr="00584ED3" w:rsidRDefault="00584ED3" w:rsidP="00765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Хранение личного автотранспорта планируется на собственных земельных участках. В зонах общественно-делового назначения создаются наземные парковочные места непосредственно при проектировании объекта.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10.</w:t>
      </w:r>
      <w:r w:rsidRPr="00584ED3">
        <w:rPr>
          <w:rFonts w:ascii="Times New Roman" w:hAnsi="Times New Roman" w:cs="Times New Roman"/>
          <w:sz w:val="24"/>
          <w:szCs w:val="24"/>
        </w:rPr>
        <w:tab/>
      </w:r>
      <w:r w:rsidRPr="00584ED3">
        <w:rPr>
          <w:rFonts w:ascii="Times New Roman" w:hAnsi="Times New Roman" w:cs="Times New Roman"/>
          <w:sz w:val="24"/>
          <w:szCs w:val="24"/>
        </w:rPr>
        <w:tab/>
        <w:t>Общественный транспорт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Проектом планировки  не предусматривается размещение автобусных остановок.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11.</w:t>
      </w:r>
      <w:r w:rsidRPr="00584ED3">
        <w:rPr>
          <w:rFonts w:ascii="Times New Roman" w:hAnsi="Times New Roman" w:cs="Times New Roman"/>
          <w:sz w:val="24"/>
          <w:szCs w:val="24"/>
        </w:rPr>
        <w:tab/>
      </w:r>
      <w:r w:rsidRPr="00584ED3">
        <w:rPr>
          <w:rFonts w:ascii="Times New Roman" w:hAnsi="Times New Roman" w:cs="Times New Roman"/>
          <w:sz w:val="24"/>
          <w:szCs w:val="24"/>
        </w:rPr>
        <w:tab/>
        <w:t xml:space="preserve">Образование 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Настоящим проектом планировки, не планируется размещение объектов образования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ED3">
        <w:rPr>
          <w:rFonts w:ascii="Times New Roman" w:hAnsi="Times New Roman" w:cs="Times New Roman"/>
          <w:b/>
          <w:sz w:val="24"/>
          <w:szCs w:val="24"/>
        </w:rPr>
        <w:t>Инженерная инфраструктура.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BA6863" w:rsidRDefault="00584ED3" w:rsidP="00BA6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863">
        <w:rPr>
          <w:rFonts w:ascii="Times New Roman" w:hAnsi="Times New Roman" w:cs="Times New Roman"/>
          <w:b/>
          <w:sz w:val="24"/>
          <w:szCs w:val="24"/>
        </w:rPr>
        <w:t>1. Водоснабжение</w:t>
      </w:r>
    </w:p>
    <w:p w:rsidR="00584ED3" w:rsidRPr="00584ED3" w:rsidRDefault="00584ED3" w:rsidP="00765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Существующее положение: </w:t>
      </w:r>
    </w:p>
    <w:p w:rsidR="00584ED3" w:rsidRPr="00584ED3" w:rsidRDefault="00584ED3" w:rsidP="00765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В настоящий момент сети централизованного водоснабжения на территории проектирования отсутствуют. </w:t>
      </w:r>
    </w:p>
    <w:p w:rsidR="00584ED3" w:rsidRPr="00584ED3" w:rsidRDefault="00584ED3" w:rsidP="00765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4ED3">
        <w:rPr>
          <w:rFonts w:ascii="Times New Roman" w:hAnsi="Times New Roman" w:cs="Times New Roman"/>
          <w:sz w:val="24"/>
          <w:szCs w:val="24"/>
        </w:rPr>
        <w:t>Проектное</w:t>
      </w:r>
      <w:proofErr w:type="gramEnd"/>
      <w:r w:rsidRPr="00584ED3">
        <w:rPr>
          <w:rFonts w:ascii="Times New Roman" w:hAnsi="Times New Roman" w:cs="Times New Roman"/>
          <w:sz w:val="24"/>
          <w:szCs w:val="24"/>
        </w:rPr>
        <w:t xml:space="preserve"> предложения:  </w:t>
      </w:r>
      <w:proofErr w:type="gramStart"/>
      <w:r w:rsidRPr="00584ED3">
        <w:rPr>
          <w:rFonts w:ascii="Times New Roman" w:hAnsi="Times New Roman" w:cs="Times New Roman"/>
          <w:sz w:val="24"/>
          <w:szCs w:val="24"/>
        </w:rPr>
        <w:t>В соответс</w:t>
      </w:r>
      <w:r w:rsidR="00B97347">
        <w:rPr>
          <w:rFonts w:ascii="Times New Roman" w:hAnsi="Times New Roman" w:cs="Times New Roman"/>
          <w:sz w:val="24"/>
          <w:szCs w:val="24"/>
        </w:rPr>
        <w:t>т</w:t>
      </w:r>
      <w:r w:rsidRPr="00584ED3">
        <w:rPr>
          <w:rFonts w:ascii="Times New Roman" w:hAnsi="Times New Roman" w:cs="Times New Roman"/>
          <w:sz w:val="24"/>
          <w:szCs w:val="24"/>
        </w:rPr>
        <w:t>вии с Постановление Правительства РФ от 30.11.2021 N 2130 (ред. от 27.06.2024) "Об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Федерации" заявители непосредственно обращаются</w:t>
      </w:r>
      <w:proofErr w:type="gramEnd"/>
      <w:r w:rsidRPr="00584ED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84ED3">
        <w:rPr>
          <w:rFonts w:ascii="Times New Roman" w:hAnsi="Times New Roman" w:cs="Times New Roman"/>
          <w:sz w:val="24"/>
          <w:szCs w:val="24"/>
        </w:rPr>
        <w:t>ресурсоснабжающую</w:t>
      </w:r>
      <w:proofErr w:type="spellEnd"/>
      <w:r w:rsidRPr="00584ED3">
        <w:rPr>
          <w:rFonts w:ascii="Times New Roman" w:hAnsi="Times New Roman" w:cs="Times New Roman"/>
          <w:sz w:val="24"/>
          <w:szCs w:val="24"/>
        </w:rPr>
        <w:t xml:space="preserve"> организацию для заключения договора.</w:t>
      </w:r>
    </w:p>
    <w:p w:rsidR="00584ED3" w:rsidRPr="00584ED3" w:rsidRDefault="00584ED3" w:rsidP="00765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В качестве альтернативного источника водоснабжения возможно устройство индивидуальных скважин.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Таблица 5.     Расход воды</w:t>
      </w:r>
    </w:p>
    <w:tbl>
      <w:tblPr>
        <w:tblW w:w="986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58"/>
        <w:gridCol w:w="2388"/>
        <w:gridCol w:w="2394"/>
        <w:gridCol w:w="2623"/>
      </w:tblGrid>
      <w:tr w:rsidR="00584ED3" w:rsidRPr="00584ED3" w:rsidTr="00765841"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Расход по нормативу (</w:t>
            </w:r>
            <w:proofErr w:type="gram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/сутки)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Проектный расход</w:t>
            </w:r>
          </w:p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/сутки)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Наименование нормативного документа</w:t>
            </w:r>
          </w:p>
        </w:tc>
      </w:tr>
      <w:tr w:rsidR="00584ED3" w:rsidRPr="00584ED3" w:rsidTr="00765841"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Расход на одного человека для жилых здани</w:t>
            </w:r>
            <w:proofErr w:type="gram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с водопроводом, канализацией, и ваннами)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86400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264CDA" w:rsidP="009D1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CDA">
              <w:rPr>
                <w:rFonts w:ascii="Times New Roman" w:hAnsi="Times New Roman" w:cs="Times New Roman"/>
                <w:sz w:val="24"/>
                <w:szCs w:val="24"/>
              </w:rPr>
              <w:t>Постановлени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4CDA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Псковской области от 20</w:t>
            </w:r>
            <w:r w:rsidR="009D1240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264CDA">
              <w:rPr>
                <w:rFonts w:ascii="Times New Roman" w:hAnsi="Times New Roman" w:cs="Times New Roman"/>
                <w:sz w:val="24"/>
                <w:szCs w:val="24"/>
              </w:rPr>
              <w:t>2024  №474 «О региональных нормативах градостроительного проектирования Псковской области»</w:t>
            </w:r>
          </w:p>
        </w:tc>
      </w:tr>
      <w:tr w:rsidR="00584ED3" w:rsidRPr="00584ED3" w:rsidTr="00765841"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Наружное пожаротушение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5400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 xml:space="preserve">СП 8.13130.2009 «Системы </w:t>
            </w:r>
            <w:r w:rsidRPr="00584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противопожарной защиты. Источники наружного противопожарного водоснабжения. Требования к пожарной безопасности.</w:t>
            </w:r>
          </w:p>
        </w:tc>
      </w:tr>
      <w:tr w:rsidR="00584ED3" w:rsidRPr="00584ED3" w:rsidTr="00765841"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Полив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СП 31.13330.2012 «Водоснабжение. Наружные сети сооружения. Актуализированная редакция СНиП 2.04.02.-84»</w:t>
            </w:r>
          </w:p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D3" w:rsidRPr="00584ED3" w:rsidTr="00765841"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Расход воды на нужды промышленности, обеспечивающей население продуктами и неучтенные расходы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84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18720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СП 31.13330.2012 «Водоснабжение. Наружные сети сооружения. Актуализированная редакция СНиП 2.04.02.-84»</w:t>
            </w:r>
          </w:p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D3" w:rsidRPr="00584ED3" w:rsidTr="00765841"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Итого (л)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112320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BA6863" w:rsidRDefault="00584ED3" w:rsidP="00BA6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863">
        <w:rPr>
          <w:rFonts w:ascii="Times New Roman" w:hAnsi="Times New Roman" w:cs="Times New Roman"/>
          <w:b/>
          <w:sz w:val="24"/>
          <w:szCs w:val="24"/>
        </w:rPr>
        <w:t>2. Водоотведение</w:t>
      </w:r>
    </w:p>
    <w:p w:rsidR="00584ED3" w:rsidRPr="00584ED3" w:rsidRDefault="00584ED3" w:rsidP="00584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Существующее положение: </w:t>
      </w:r>
    </w:p>
    <w:p w:rsidR="00584ED3" w:rsidRPr="00584ED3" w:rsidRDefault="00584ED3" w:rsidP="00584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В настоящий момент сети централизованного водоотведения на территории проектирования отсутствуют.</w:t>
      </w:r>
    </w:p>
    <w:p w:rsidR="00584ED3" w:rsidRPr="00584ED3" w:rsidRDefault="00584ED3" w:rsidP="00584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Проектн</w:t>
      </w:r>
      <w:r w:rsidR="00B97347">
        <w:rPr>
          <w:rFonts w:ascii="Times New Roman" w:hAnsi="Times New Roman" w:cs="Times New Roman"/>
          <w:sz w:val="24"/>
          <w:szCs w:val="24"/>
        </w:rPr>
        <w:t>ы</w:t>
      </w:r>
      <w:r w:rsidRPr="00584ED3">
        <w:rPr>
          <w:rFonts w:ascii="Times New Roman" w:hAnsi="Times New Roman" w:cs="Times New Roman"/>
          <w:sz w:val="24"/>
          <w:szCs w:val="24"/>
        </w:rPr>
        <w:t xml:space="preserve">е предложения: </w:t>
      </w:r>
      <w:proofErr w:type="gramStart"/>
      <w:r w:rsidRPr="00584ED3">
        <w:rPr>
          <w:rFonts w:ascii="Times New Roman" w:hAnsi="Times New Roman" w:cs="Times New Roman"/>
          <w:sz w:val="24"/>
          <w:szCs w:val="24"/>
        </w:rPr>
        <w:t>В соответс</w:t>
      </w:r>
      <w:r w:rsidR="00B97347">
        <w:rPr>
          <w:rFonts w:ascii="Times New Roman" w:hAnsi="Times New Roman" w:cs="Times New Roman"/>
          <w:sz w:val="24"/>
          <w:szCs w:val="24"/>
        </w:rPr>
        <w:t>т</w:t>
      </w:r>
      <w:r w:rsidRPr="00584ED3">
        <w:rPr>
          <w:rFonts w:ascii="Times New Roman" w:hAnsi="Times New Roman" w:cs="Times New Roman"/>
          <w:sz w:val="24"/>
          <w:szCs w:val="24"/>
        </w:rPr>
        <w:t>вии с Постановление Правительства РФ от 30.11.2021 N 2130 (ред. от 27.06.2024) "Об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Федерации" заявители непосредственно обращаются</w:t>
      </w:r>
      <w:proofErr w:type="gramEnd"/>
      <w:r w:rsidRPr="00584ED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84ED3">
        <w:rPr>
          <w:rFonts w:ascii="Times New Roman" w:hAnsi="Times New Roman" w:cs="Times New Roman"/>
          <w:sz w:val="24"/>
          <w:szCs w:val="24"/>
        </w:rPr>
        <w:t>ресурсоснабжающую</w:t>
      </w:r>
      <w:proofErr w:type="spellEnd"/>
      <w:r w:rsidRPr="00584ED3">
        <w:rPr>
          <w:rFonts w:ascii="Times New Roman" w:hAnsi="Times New Roman" w:cs="Times New Roman"/>
          <w:sz w:val="24"/>
          <w:szCs w:val="24"/>
        </w:rPr>
        <w:t xml:space="preserve"> организацию для заключения договора.</w:t>
      </w:r>
    </w:p>
    <w:p w:rsidR="00584ED3" w:rsidRPr="00584ED3" w:rsidRDefault="00584ED3" w:rsidP="00584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В качестве альтернативного способа отвода канализационных вод, возможно применение индивидуальных септиков. Вывоз стоков необходимо осуществлять специальным транспортом</w:t>
      </w:r>
      <w:proofErr w:type="gramStart"/>
      <w:r w:rsidRPr="00584ED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84ED3">
        <w:rPr>
          <w:rFonts w:ascii="Times New Roman" w:hAnsi="Times New Roman" w:cs="Times New Roman"/>
          <w:sz w:val="24"/>
          <w:szCs w:val="24"/>
        </w:rPr>
        <w:t xml:space="preserve"> до места переработки и утилизации.</w:t>
      </w:r>
    </w:p>
    <w:p w:rsidR="00584ED3" w:rsidRPr="00584ED3" w:rsidRDefault="00584ED3" w:rsidP="00584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Расчетное суточное водоотведение сточных вод необходимо принять в том же объеме, что и водопотребление.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BA6863" w:rsidRDefault="00584ED3" w:rsidP="00BA6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863">
        <w:rPr>
          <w:rFonts w:ascii="Times New Roman" w:hAnsi="Times New Roman" w:cs="Times New Roman"/>
          <w:b/>
          <w:sz w:val="24"/>
          <w:szCs w:val="24"/>
        </w:rPr>
        <w:t>3. Водоотведение поверхностных вод.</w:t>
      </w:r>
    </w:p>
    <w:p w:rsidR="00584ED3" w:rsidRPr="00584ED3" w:rsidRDefault="00584ED3" w:rsidP="00584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Для отведения поверхностных вод с территории проектироваться, необходимо устройство открытых водоотводных канав, расположенных вдоль автомобильных дорог и  границ земельных участков.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BA6863" w:rsidRDefault="00584ED3" w:rsidP="00BA6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863">
        <w:rPr>
          <w:rFonts w:ascii="Times New Roman" w:hAnsi="Times New Roman" w:cs="Times New Roman"/>
          <w:b/>
          <w:sz w:val="24"/>
          <w:szCs w:val="24"/>
        </w:rPr>
        <w:t>4. Теплоснабжение.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Существующее положение: 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lastRenderedPageBreak/>
        <w:t>В настоящий момент сети теплоснабжения на территории проектирования отсутствуют.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Проектные предложения: В настоящий момент подключение к сетям теплоснабжения осу</w:t>
      </w:r>
      <w:r w:rsidR="001202FD">
        <w:rPr>
          <w:rFonts w:ascii="Times New Roman" w:hAnsi="Times New Roman" w:cs="Times New Roman"/>
          <w:sz w:val="24"/>
          <w:szCs w:val="24"/>
        </w:rPr>
        <w:t>щ</w:t>
      </w:r>
      <w:r w:rsidRPr="00584ED3">
        <w:rPr>
          <w:rFonts w:ascii="Times New Roman" w:hAnsi="Times New Roman" w:cs="Times New Roman"/>
          <w:sz w:val="24"/>
          <w:szCs w:val="24"/>
        </w:rPr>
        <w:t xml:space="preserve">ествить от котельной  №10 по адресу: </w:t>
      </w:r>
      <w:proofErr w:type="gramStart"/>
      <w:r w:rsidRPr="00584ED3">
        <w:rPr>
          <w:rFonts w:ascii="Times New Roman" w:hAnsi="Times New Roman" w:cs="Times New Roman"/>
          <w:sz w:val="24"/>
          <w:szCs w:val="24"/>
        </w:rPr>
        <w:t>Псковская область, р-н Новоржевский, СП "Оршанская волость", д. Орша, ул. Мелиораторов, д. б/н</w:t>
      </w:r>
      <w:proofErr w:type="gramEnd"/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Объекты индивидуальной жилой застройки, и магазины,  будут использовать индивидуальные источники теплоснабжения. 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BA6863" w:rsidRDefault="00584ED3" w:rsidP="00BA6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863">
        <w:rPr>
          <w:rFonts w:ascii="Times New Roman" w:hAnsi="Times New Roman" w:cs="Times New Roman"/>
          <w:b/>
          <w:sz w:val="24"/>
          <w:szCs w:val="24"/>
        </w:rPr>
        <w:t>5. Электроснабжение.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Существующее положение: 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В настоящее время на территории проектирования проходят линия электропередач 10кВт.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Проектные предложения: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Согласно РД 34.20.185-94 «Инструкция по проектированию городских электрических сетей» выполнен расчет электрических нагрузок.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2662"/>
        <w:gridCol w:w="1617"/>
        <w:gridCol w:w="2161"/>
      </w:tblGrid>
      <w:tr w:rsidR="00584ED3" w:rsidRPr="00584ED3" w:rsidTr="00584ED3">
        <w:trPr>
          <w:jc w:val="center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Электрическая нагрузка на ед. измерени</w:t>
            </w:r>
            <w:proofErr w:type="gram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  <w:proofErr w:type="spellEnd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84ED3" w:rsidRPr="00584ED3" w:rsidTr="00584ED3">
        <w:trPr>
          <w:jc w:val="center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584ED3" w:rsidRPr="00584ED3" w:rsidTr="00584ED3">
        <w:trPr>
          <w:jc w:val="center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Магазин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84ED3" w:rsidRPr="00584ED3" w:rsidTr="00584ED3">
        <w:trPr>
          <w:jc w:val="center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Гостиница (на 100 мест)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584ED3" w:rsidRPr="00584ED3" w:rsidTr="00584ED3">
        <w:trPr>
          <w:jc w:val="center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327,60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327,60</w:t>
            </w:r>
          </w:p>
        </w:tc>
      </w:tr>
      <w:tr w:rsidR="00584ED3" w:rsidRPr="00584ED3" w:rsidTr="00584ED3">
        <w:trPr>
          <w:jc w:val="center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Итого (</w:t>
            </w:r>
            <w:proofErr w:type="spell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576,60</w:t>
            </w:r>
          </w:p>
        </w:tc>
      </w:tr>
    </w:tbl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Для обеспечения необходимым объемом электроэнергии, проектируемую территорию необходимо: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Строительство 3 трансформаторных подстанций  10/0,4 </w:t>
      </w:r>
      <w:proofErr w:type="spellStart"/>
      <w:r w:rsidRPr="00584ED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584ED3">
        <w:rPr>
          <w:rFonts w:ascii="Times New Roman" w:hAnsi="Times New Roman" w:cs="Times New Roman"/>
          <w:sz w:val="24"/>
          <w:szCs w:val="24"/>
        </w:rPr>
        <w:t xml:space="preserve"> с расчетной мощностью не менее чем 250 </w:t>
      </w:r>
      <w:proofErr w:type="spellStart"/>
      <w:r w:rsidRPr="00584ED3">
        <w:rPr>
          <w:rFonts w:ascii="Times New Roman" w:hAnsi="Times New Roman" w:cs="Times New Roman"/>
          <w:sz w:val="24"/>
          <w:szCs w:val="24"/>
        </w:rPr>
        <w:t>кВА</w:t>
      </w:r>
      <w:proofErr w:type="spellEnd"/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Строительство воздушной линии 0,4 </w:t>
      </w:r>
      <w:proofErr w:type="spellStart"/>
      <w:r w:rsidRPr="00584ED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584ED3">
        <w:rPr>
          <w:rFonts w:ascii="Times New Roman" w:hAnsi="Times New Roman" w:cs="Times New Roman"/>
          <w:sz w:val="24"/>
          <w:szCs w:val="24"/>
        </w:rPr>
        <w:t>, непосредственно по территории проектирования до конечных потребителей.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Подвод электроэнергии к жилым домам предусмотреть воздушными линиями 0,4 </w:t>
      </w:r>
      <w:proofErr w:type="spellStart"/>
      <w:r w:rsidRPr="00584ED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584ED3">
        <w:rPr>
          <w:rFonts w:ascii="Times New Roman" w:hAnsi="Times New Roman" w:cs="Times New Roman"/>
          <w:sz w:val="24"/>
          <w:szCs w:val="24"/>
        </w:rPr>
        <w:t>, с изолированным проводом СИП-2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При строительстве воздушной линии 0,4 </w:t>
      </w:r>
      <w:proofErr w:type="spellStart"/>
      <w:r w:rsidRPr="00584ED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584ED3">
        <w:rPr>
          <w:rFonts w:ascii="Times New Roman" w:hAnsi="Times New Roman" w:cs="Times New Roman"/>
          <w:sz w:val="24"/>
          <w:szCs w:val="24"/>
        </w:rPr>
        <w:t xml:space="preserve"> предусмотреть устройство наружного освещения.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Более детальная схема электроснабжения проектируемой территории будет производиться на стадии рабочего проектирования.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BA6863" w:rsidRDefault="00584ED3" w:rsidP="00BA6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863">
        <w:rPr>
          <w:rFonts w:ascii="Times New Roman" w:hAnsi="Times New Roman" w:cs="Times New Roman"/>
          <w:b/>
          <w:sz w:val="24"/>
          <w:szCs w:val="24"/>
        </w:rPr>
        <w:t>6. Газоснабжение.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Существующее положение: 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На территории проектирования объекты газоснабжения отсутствуют.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Проектные предложения: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В связи с отсутствием технических условий, местоположение проектируемого газоп</w:t>
      </w:r>
      <w:r w:rsidR="001202FD">
        <w:rPr>
          <w:rFonts w:ascii="Times New Roman" w:hAnsi="Times New Roman" w:cs="Times New Roman"/>
          <w:sz w:val="24"/>
          <w:szCs w:val="24"/>
        </w:rPr>
        <w:t>ровода уточняется индивидуально</w:t>
      </w:r>
      <w:r w:rsidRPr="00584ED3">
        <w:rPr>
          <w:rFonts w:ascii="Times New Roman" w:hAnsi="Times New Roman" w:cs="Times New Roman"/>
          <w:sz w:val="24"/>
          <w:szCs w:val="24"/>
        </w:rPr>
        <w:t>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BA6863" w:rsidRDefault="00584ED3" w:rsidP="00BA6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863">
        <w:rPr>
          <w:rFonts w:ascii="Times New Roman" w:hAnsi="Times New Roman" w:cs="Times New Roman"/>
          <w:b/>
          <w:sz w:val="24"/>
          <w:szCs w:val="24"/>
        </w:rPr>
        <w:t>7.Сети связи.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Существующее положение: 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Проектируемая территория находится в зоне действия мобильной связи.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Проектные предложения: </w:t>
      </w:r>
    </w:p>
    <w:p w:rsid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Для подключения интернета, телевидения и радиовещания предлагается использование мобильной связи.</w:t>
      </w:r>
    </w:p>
    <w:p w:rsidR="00BA6863" w:rsidRPr="00584ED3" w:rsidRDefault="00BA686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ED3" w:rsidRPr="00BA6863" w:rsidRDefault="00BA6863" w:rsidP="00BA6863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584ED3" w:rsidRPr="00BA6863">
        <w:rPr>
          <w:rFonts w:ascii="Times New Roman" w:hAnsi="Times New Roman" w:cs="Times New Roman"/>
          <w:b/>
          <w:sz w:val="24"/>
          <w:szCs w:val="24"/>
        </w:rPr>
        <w:t>Зоны с особыми условиями использования территории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В границах территории присутствуют следующие зоны с особыми условиями использования территории: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- Охранная зона линии электропередач;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BA6863" w:rsidRDefault="00BA6863" w:rsidP="00BA6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84ED3" w:rsidRPr="00BA6863">
        <w:rPr>
          <w:rFonts w:ascii="Times New Roman" w:hAnsi="Times New Roman" w:cs="Times New Roman"/>
          <w:b/>
          <w:sz w:val="24"/>
          <w:szCs w:val="24"/>
        </w:rPr>
        <w:t>. 1 Охранная зона линии электропередач.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Охранные зоны сетей электричества установлены на основании требований «Правила установления охранных зон объектов электросетевого хозяйства и особых условий использования земельных участков, расположенных в границах таких зон» утвержденных Постановлением Правительства Российской Федерации от 24 февраля 2009 г. № 160.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Размер охранных зон определен в соответствии с приложением «Требования к границам установления охранных зон объектов электросетевого хозяйства».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Охранные зоны устанавливаются: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а) вдоль воздушных линий электропередачи - в виде части поверхности участка земли и воздушного пространства (на высоту, соответствующую высоте опор воздушных линий электропередачи), ограниченной параллельными вертикальными плоскостями, отстоящими по обе стороны линии электропередачи от крайних проводов при не</w:t>
      </w:r>
      <w:r w:rsidR="001202FD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отклоненном их положении на следующем расстоянии: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до 1 </w:t>
      </w:r>
      <w:proofErr w:type="spellStart"/>
      <w:r w:rsidRPr="00584ED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584ED3">
        <w:rPr>
          <w:rFonts w:ascii="Times New Roman" w:hAnsi="Times New Roman" w:cs="Times New Roman"/>
          <w:sz w:val="24"/>
          <w:szCs w:val="24"/>
        </w:rPr>
        <w:t xml:space="preserve"> – 2 м;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от 1 </w:t>
      </w:r>
      <w:proofErr w:type="spellStart"/>
      <w:r w:rsidRPr="00584ED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584ED3">
        <w:rPr>
          <w:rFonts w:ascii="Times New Roman" w:hAnsi="Times New Roman" w:cs="Times New Roman"/>
          <w:sz w:val="24"/>
          <w:szCs w:val="24"/>
        </w:rPr>
        <w:t xml:space="preserve"> до 20 </w:t>
      </w:r>
      <w:proofErr w:type="spellStart"/>
      <w:r w:rsidRPr="00584ED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584ED3">
        <w:rPr>
          <w:rFonts w:ascii="Times New Roman" w:hAnsi="Times New Roman" w:cs="Times New Roman"/>
          <w:sz w:val="24"/>
          <w:szCs w:val="24"/>
        </w:rPr>
        <w:t xml:space="preserve"> – 10 м;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35 </w:t>
      </w:r>
      <w:proofErr w:type="spellStart"/>
      <w:r w:rsidRPr="00584ED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584ED3">
        <w:rPr>
          <w:rFonts w:ascii="Times New Roman" w:hAnsi="Times New Roman" w:cs="Times New Roman"/>
          <w:sz w:val="24"/>
          <w:szCs w:val="24"/>
        </w:rPr>
        <w:t xml:space="preserve"> – 15 м;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110 </w:t>
      </w:r>
      <w:proofErr w:type="spellStart"/>
      <w:r w:rsidRPr="00584ED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584ED3">
        <w:rPr>
          <w:rFonts w:ascii="Times New Roman" w:hAnsi="Times New Roman" w:cs="Times New Roman"/>
          <w:sz w:val="24"/>
          <w:szCs w:val="24"/>
        </w:rPr>
        <w:t xml:space="preserve"> – 20 м.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BA6863" w:rsidRDefault="00BA6863" w:rsidP="00BA6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584ED3" w:rsidRPr="00BA6863">
        <w:rPr>
          <w:rFonts w:ascii="Times New Roman" w:hAnsi="Times New Roman" w:cs="Times New Roman"/>
          <w:b/>
          <w:sz w:val="24"/>
          <w:szCs w:val="24"/>
        </w:rPr>
        <w:t>Границы территории объектов культурного наследия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4ED3">
        <w:rPr>
          <w:rFonts w:ascii="Times New Roman" w:hAnsi="Times New Roman" w:cs="Times New Roman"/>
          <w:sz w:val="24"/>
          <w:szCs w:val="24"/>
        </w:rPr>
        <w:t>Согласно сайта</w:t>
      </w:r>
      <w:proofErr w:type="gramEnd"/>
      <w:r w:rsidRPr="00584ED3">
        <w:rPr>
          <w:rFonts w:ascii="Times New Roman" w:hAnsi="Times New Roman" w:cs="Times New Roman"/>
          <w:sz w:val="24"/>
          <w:szCs w:val="24"/>
        </w:rPr>
        <w:t xml:space="preserve"> государственного комитета Псковской области по охране объектов культурного наследия №КН-09-1557 от 01.07.19 г., на территории проектирования объекты культурного наследия отсутствуют</w:t>
      </w:r>
      <w:r w:rsidR="00BA6863">
        <w:rPr>
          <w:rFonts w:ascii="Times New Roman" w:hAnsi="Times New Roman" w:cs="Times New Roman"/>
          <w:sz w:val="24"/>
          <w:szCs w:val="24"/>
        </w:rPr>
        <w:t>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BA6863" w:rsidRDefault="00BA6863" w:rsidP="00BA6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863">
        <w:rPr>
          <w:rFonts w:ascii="Times New Roman" w:hAnsi="Times New Roman" w:cs="Times New Roman"/>
          <w:b/>
          <w:sz w:val="24"/>
          <w:szCs w:val="24"/>
        </w:rPr>
        <w:t>6.</w:t>
      </w:r>
      <w:r w:rsidR="00584ED3" w:rsidRPr="00BA6863">
        <w:rPr>
          <w:rFonts w:ascii="Times New Roman" w:hAnsi="Times New Roman" w:cs="Times New Roman"/>
          <w:b/>
          <w:sz w:val="24"/>
          <w:szCs w:val="24"/>
        </w:rPr>
        <w:t>Перечень мероприятий по охране окружающей среды, включая описание современного и прогнозируемого состояния  окружающей среды планируемой территории.</w:t>
      </w:r>
    </w:p>
    <w:p w:rsidR="00584ED3" w:rsidRPr="00584ED3" w:rsidRDefault="00584ED3" w:rsidP="00120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Мероприятия по охране воздушного бассейна.</w:t>
      </w:r>
    </w:p>
    <w:p w:rsidR="00584ED3" w:rsidRPr="00584ED3" w:rsidRDefault="00584ED3" w:rsidP="00120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Проектом предусматривается:</w:t>
      </w:r>
    </w:p>
    <w:p w:rsidR="00584ED3" w:rsidRPr="00584ED3" w:rsidRDefault="00584ED3" w:rsidP="00120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-озеленение улиц в границах проектируемой территории</w:t>
      </w:r>
    </w:p>
    <w:p w:rsidR="00584ED3" w:rsidRPr="00584ED3" w:rsidRDefault="00584ED3" w:rsidP="00120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-устройство зеленых насаждений специального назначения </w:t>
      </w:r>
    </w:p>
    <w:p w:rsidR="00584ED3" w:rsidRPr="00584ED3" w:rsidRDefault="00584ED3" w:rsidP="00120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-автомобильные дороги в границах территории проектирования должны быть выполнены с асфальтобетонным покрытием, что позволит снизить уровень запыленности.</w:t>
      </w:r>
    </w:p>
    <w:p w:rsidR="00584ED3" w:rsidRPr="00584ED3" w:rsidRDefault="00584ED3" w:rsidP="00120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Мероприятия по защите поверхностных и подземных вод от загрязнения и истощения.</w:t>
      </w:r>
    </w:p>
    <w:p w:rsidR="00584ED3" w:rsidRPr="00584ED3" w:rsidRDefault="00584ED3" w:rsidP="00120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Проектом предусматривается:</w:t>
      </w:r>
    </w:p>
    <w:p w:rsidR="00584ED3" w:rsidRPr="00584ED3" w:rsidRDefault="00584ED3" w:rsidP="00120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-отведение ливневых стоков с проезжих частей в систему открытого водоотвода;</w:t>
      </w:r>
    </w:p>
    <w:p w:rsidR="00584ED3" w:rsidRPr="00584ED3" w:rsidRDefault="00584ED3" w:rsidP="00120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-соблюдение требований законодательства по защите поверхностных и подземных вод от загрязнения;</w:t>
      </w:r>
    </w:p>
    <w:p w:rsidR="00584ED3" w:rsidRPr="00584ED3" w:rsidRDefault="00584ED3" w:rsidP="00120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Мероприятия по организации санитарной очистке территории.</w:t>
      </w:r>
    </w:p>
    <w:p w:rsidR="00584ED3" w:rsidRPr="00584ED3" w:rsidRDefault="00584ED3" w:rsidP="00120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- обустройство мест сбора мусора;</w:t>
      </w:r>
    </w:p>
    <w:p w:rsidR="00584ED3" w:rsidRPr="00584ED3" w:rsidRDefault="00584ED3" w:rsidP="00120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- соблюдение требований законодательства по санитарной защите территории;</w:t>
      </w:r>
    </w:p>
    <w:p w:rsidR="00584ED3" w:rsidRPr="00584ED3" w:rsidRDefault="00584ED3" w:rsidP="00120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-заключение договоров на утилизацию ТБО;</w:t>
      </w:r>
    </w:p>
    <w:p w:rsidR="00584ED3" w:rsidRPr="00584ED3" w:rsidRDefault="00584ED3" w:rsidP="00120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Мероприятия по защите от шума.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В соответствии с рекомендациями СП 51.13330.2011 «Защита от шума. Актуализированная редакция СНиП 23-03-2003 (с изменением №1),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для достижения нормативных значений уровня проектом предлагается использовать озеленение территории, способствующее предотвращению зашумленности территории. 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lastRenderedPageBreak/>
        <w:t>Мероприятия по обеспечению доступа инвалидов и других маломобильных групп населения.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Проектом планировки территории  предусмотрены следующие мероприятия по обеспечению доступа инвалидов и других маломобильных групп: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-вертикальная планировка территории</w:t>
      </w:r>
      <w:proofErr w:type="gramStart"/>
      <w:r w:rsidRPr="00584ED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-проектная организация дорожного движения, учитывающие нормативные требования к поперечным уклонам движения инвалидов и других маломобильных групп;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-асфальтобетонное (бесшовное) покрытие проезжих и пешеходных частей улиц и дорог;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На следующих стадиях проектирования, и с учетом требования СП 59.13330.2016 «Доступность зданий и сооружений для маломобильных групп населения. Актуализированная редакция СНиП 35-01-2001» будут предусмотрены условия беспрепятственного и удобного передвижения маломобильных групп населения на отдельных предприятиях.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Перечень мероприятий по защите территории от чрезвычайных ситуаций природного и техногенного характера, включая перечень мероприятий по гражданской обороне и обеспечению пожарной безопасности.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Основными мероприятиями по подготовке к обеспечению защиты проектируемого объекта при воздействии современных средств поражения являются: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- рациональная планировка объекта;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- устройство зданий и соор</w:t>
      </w:r>
      <w:r w:rsidR="001202FD">
        <w:rPr>
          <w:rFonts w:ascii="Times New Roman" w:hAnsi="Times New Roman" w:cs="Times New Roman"/>
          <w:sz w:val="24"/>
          <w:szCs w:val="24"/>
        </w:rPr>
        <w:t>у</w:t>
      </w:r>
      <w:r w:rsidRPr="00584ED3">
        <w:rPr>
          <w:rFonts w:ascii="Times New Roman" w:hAnsi="Times New Roman" w:cs="Times New Roman"/>
          <w:sz w:val="24"/>
          <w:szCs w:val="24"/>
        </w:rPr>
        <w:t>жений с применением основных строительных конструкций с пределами огнестойкости и классами пожарной опасности, соответствующими требуемой степени огнестойкости и классу конструктивной пожарной опасности здания;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- повышение надежности электроснабжения;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- повышение надежности газоснабжения; 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- проведение противопожарных мероприятий;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-устройство эвакуационных путей, удовлетворяющих требованиям безопасной эвакуации людей при пожаре;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-применение эффективных средств пожарной сигнализации, пожаротушения и системы оповещения людей о пожаре и организации эвакуации людей;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- строительство пожарных водоемов; 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- строительство пожарных гидрантов;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- строительство противопожарных разрывов в застройке;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ab/>
        <w:t>В соответствии со статьей 77 №123-ФЗ «Технический регламент о</w:t>
      </w:r>
      <w:r w:rsidR="00BA6863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требованиях пожарной безопасности» дислокация подразделений пожарной</w:t>
      </w:r>
      <w:r w:rsidR="00BA6863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охраны на территориях поселений и городских округов определяется исходя</w:t>
      </w:r>
      <w:r w:rsidR="00BA6863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из условия, что время прибытия первого подразделения к месту вызова в</w:t>
      </w:r>
      <w:r w:rsidR="00BA6863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городских поселениях и городских округах не должно превышать 10 минут.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ab/>
        <w:t>Планировочные решения проекта в части противопожарных проездов</w:t>
      </w:r>
      <w:r w:rsidR="00BA6863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выполнены в соответствии с требованиями СП 4.13130.2013 «Системы</w:t>
      </w:r>
      <w:r w:rsidR="00BA6863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противопожарной защиты. Ограничение распространения пожара на</w:t>
      </w:r>
      <w:r w:rsidR="00BA6863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объектах защиты. Требования к объемно-планировочным и конструктивным</w:t>
      </w:r>
      <w:r w:rsidR="00BA6863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решениям» и предусматривают:</w:t>
      </w:r>
    </w:p>
    <w:p w:rsidR="00584ED3" w:rsidRPr="00584ED3" w:rsidRDefault="00584ED3" w:rsidP="00BA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ab/>
        <w:t>- проезд пожарной техники осуществляется ко всем зданиям со</w:t>
      </w:r>
      <w:r w:rsidR="00BA6863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стороны главного фасада.</w:t>
      </w:r>
    </w:p>
    <w:p w:rsidR="00584ED3" w:rsidRPr="00584ED3" w:rsidRDefault="00584ED3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84ED3">
        <w:rPr>
          <w:rFonts w:ascii="Times New Roman" w:hAnsi="Times New Roman" w:cs="Times New Roman"/>
          <w:sz w:val="24"/>
          <w:szCs w:val="24"/>
        </w:rPr>
        <w:t>- обеспечено устройство противопожарных разрывов в застройке путем</w:t>
      </w:r>
      <w:r w:rsidR="00BA6863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деления территории на микрорайоны (кварталы) сетью улиц и проездов,</w:t>
      </w:r>
      <w:r w:rsidR="00BA6863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озелененными территориями, а так же размещением планируемых к</w:t>
      </w:r>
      <w:r w:rsidR="00BA6863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строительству объектов с учетом требований «Технического регламента о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 xml:space="preserve">требованиях пожарной безопасности» от 22.07.2008 г. № 123-ФЗ </w:t>
      </w:r>
      <w:r w:rsidRPr="00584ED3">
        <w:rPr>
          <w:rFonts w:ascii="Times New Roman" w:hAnsi="Times New Roman" w:cs="Times New Roman"/>
          <w:sz w:val="24"/>
          <w:szCs w:val="24"/>
        </w:rPr>
        <w:tab/>
        <w:t xml:space="preserve">(таблицы12,13,15,17-20), что снижает вероятность распространения </w:t>
      </w:r>
      <w:r w:rsidRPr="00584ED3">
        <w:rPr>
          <w:rFonts w:ascii="Times New Roman" w:hAnsi="Times New Roman" w:cs="Times New Roman"/>
          <w:sz w:val="24"/>
          <w:szCs w:val="24"/>
        </w:rPr>
        <w:tab/>
        <w:t>вторичных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поражающих факторов в чрезвычайных условиях (пожары, взрывы,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задымления), позволяет обеспечить более эффективное проведение</w:t>
      </w:r>
      <w:proofErr w:type="gramEnd"/>
    </w:p>
    <w:p w:rsidR="00584ED3" w:rsidRPr="00584ED3" w:rsidRDefault="00584ED3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спасательных работ.</w:t>
      </w:r>
    </w:p>
    <w:p w:rsidR="00584ED3" w:rsidRPr="00584ED3" w:rsidRDefault="00584ED3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lastRenderedPageBreak/>
        <w:tab/>
        <w:t>- обеспечен беспрепятственный проезд пожарных, санитарных,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аварийных машин ко всем объектам защиты. На последующих стадиях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проектирования необходимо предусматривать, чтобы автомобильные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проезды были закольцованы, а тупиковые проезды имели площадки для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разворота транспорта.</w:t>
      </w:r>
    </w:p>
    <w:p w:rsidR="00584ED3" w:rsidRPr="00584ED3" w:rsidRDefault="00584ED3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Наружное пожаротушение предусмотрено от пожарных гидрантов,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установленных на уличных кольцевых сетях водопровода. Пожарные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гидранты надлежит устанавливать вдоль автомобильных дорог на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расстоянии не более 2,5м от края проезжей части. Допускается располагать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гидранты на проезжей части.</w:t>
      </w:r>
    </w:p>
    <w:p w:rsidR="00584ED3" w:rsidRPr="00584ED3" w:rsidRDefault="00584ED3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Пожарные гидранты должны быть расставлены на сети с учетом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пожаротушения здания единовременно из 1-го гидранта, радиус действия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пожарных гидрантов необходимо принять не более 150 м по твердому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покрытию.</w:t>
      </w:r>
    </w:p>
    <w:p w:rsidR="00584ED3" w:rsidRPr="00584ED3" w:rsidRDefault="00584ED3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Расчетный расход воды на наружное пожаротушение на один пожар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составит 10 л/</w:t>
      </w:r>
      <w:proofErr w:type="gramStart"/>
      <w:r w:rsidRPr="00584E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84ED3">
        <w:rPr>
          <w:rFonts w:ascii="Times New Roman" w:hAnsi="Times New Roman" w:cs="Times New Roman"/>
          <w:sz w:val="24"/>
          <w:szCs w:val="24"/>
        </w:rPr>
        <w:t>.</w:t>
      </w:r>
    </w:p>
    <w:p w:rsidR="00584ED3" w:rsidRPr="00584ED3" w:rsidRDefault="00584ED3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На период до организации централизованного водоснабжения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территории, в зависимости от степени освоения территории предлагается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организация пожарных водоемов для противопожарных нужд (открытого и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закрытого типа) в рекреационных зонах, на территории общественно-деловой застройки и в границах зон транспортной инфраструктуры. Для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увеличения радиуса обслуживания допускается прокладка от резервуаров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или искусственных водоемов тупиковых трубопроводов длиной не более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200 метров.</w:t>
      </w:r>
    </w:p>
    <w:p w:rsidR="00584ED3" w:rsidRPr="00584ED3" w:rsidRDefault="00584ED3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Место размещение пожарных водоемов и их емкость должна быть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определена отдельным проектом.</w:t>
      </w:r>
    </w:p>
    <w:p w:rsidR="00584ED3" w:rsidRPr="00584ED3" w:rsidRDefault="00584ED3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Возможными источниками чрезвычайных ситуаций природного характера могут являться: снежные заносы и гололед. Такие погодные явления могут послужить причиной прерывания транспортного сообщения, обрыва электрических проводов. С целью снижения негативных последствий данной ЧС необходимо:</w:t>
      </w:r>
    </w:p>
    <w:p w:rsidR="00584ED3" w:rsidRPr="00584ED3" w:rsidRDefault="00584ED3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        1. Проверка систем оповещения и подготовка к заблаговременному оповещению участников движения информацией о действительных погодных условиях на дороге. Для передачи таких сведений и прогноза погоды  используются региональные станции, которые имеют постоянный конта</w:t>
      </w:r>
      <w:proofErr w:type="gramStart"/>
      <w:r w:rsidRPr="00584ED3">
        <w:rPr>
          <w:rFonts w:ascii="Times New Roman" w:hAnsi="Times New Roman" w:cs="Times New Roman"/>
          <w:sz w:val="24"/>
          <w:szCs w:val="24"/>
        </w:rPr>
        <w:t>кт с др</w:t>
      </w:r>
      <w:proofErr w:type="gramEnd"/>
      <w:r w:rsidRPr="00584ED3">
        <w:rPr>
          <w:rFonts w:ascii="Times New Roman" w:hAnsi="Times New Roman" w:cs="Times New Roman"/>
          <w:sz w:val="24"/>
          <w:szCs w:val="24"/>
        </w:rPr>
        <w:t>угими дорожными службами  и информируют руководство, если этого требует дорожная обстановка.</w:t>
      </w:r>
    </w:p>
    <w:p w:rsidR="00584ED3" w:rsidRPr="00584ED3" w:rsidRDefault="00584ED3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        2. Снегозащитные устройства (щиты, заборы, изгороди, насаждения). Цель снегозащитных устройств – не допустить снег на дорогу  или способствовать его переносу  через нее.</w:t>
      </w:r>
      <w:r w:rsidR="009E3917" w:rsidRPr="00584ED3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Среди чрезвычайных ситуаций техногенного характера большая доля приходится на аварии на автодорогах.</w:t>
      </w:r>
    </w:p>
    <w:p w:rsidR="00584ED3" w:rsidRPr="00584ED3" w:rsidRDefault="00584ED3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Основными причинами возникновения дорожно-транспортных происшествий могут являться:</w:t>
      </w:r>
    </w:p>
    <w:p w:rsidR="00584ED3" w:rsidRPr="00584ED3" w:rsidRDefault="00403AB2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84ED3" w:rsidRPr="00584ED3">
        <w:rPr>
          <w:rFonts w:ascii="Times New Roman" w:hAnsi="Times New Roman" w:cs="Times New Roman"/>
          <w:sz w:val="24"/>
          <w:szCs w:val="24"/>
        </w:rPr>
        <w:t>нарушение правил дорожного движения;</w:t>
      </w:r>
    </w:p>
    <w:p w:rsidR="00584ED3" w:rsidRPr="00584ED3" w:rsidRDefault="00403AB2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84ED3" w:rsidRPr="00584ED3">
        <w:rPr>
          <w:rFonts w:ascii="Times New Roman" w:hAnsi="Times New Roman" w:cs="Times New Roman"/>
          <w:sz w:val="24"/>
          <w:szCs w:val="24"/>
        </w:rPr>
        <w:t>недостаточное освещение дорог;</w:t>
      </w:r>
    </w:p>
    <w:p w:rsidR="00584ED3" w:rsidRPr="00584ED3" w:rsidRDefault="00403AB2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84ED3" w:rsidRPr="00584ED3">
        <w:rPr>
          <w:rFonts w:ascii="Times New Roman" w:hAnsi="Times New Roman" w:cs="Times New Roman"/>
          <w:sz w:val="24"/>
          <w:szCs w:val="24"/>
        </w:rPr>
        <w:t>качество покрытий – низкое сцепление, особенно зимой и другие факторы.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403AB2" w:rsidRDefault="00584ED3" w:rsidP="00403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AB2">
        <w:rPr>
          <w:rFonts w:ascii="Times New Roman" w:hAnsi="Times New Roman" w:cs="Times New Roman"/>
          <w:b/>
          <w:sz w:val="24"/>
          <w:szCs w:val="24"/>
        </w:rPr>
        <w:t>8. Обоснование очередности планируемого развития территории.</w:t>
      </w:r>
    </w:p>
    <w:p w:rsidR="00584ED3" w:rsidRPr="00584ED3" w:rsidRDefault="00584ED3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ab/>
        <w:t>Предлагается поэтапная последовательность осуществления мероприятий,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 xml:space="preserve">предусмотренных проектом планировки территории: </w:t>
      </w:r>
    </w:p>
    <w:p w:rsidR="00584ED3" w:rsidRPr="00584ED3" w:rsidRDefault="00584ED3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ab/>
        <w:t xml:space="preserve">1.1. Проведение кадастровых работ – формирование земельных участков с постановкой их на государственный кадастровый учет. Формирование земельных участков осуществляется в соответствии с главой I.1 Земельного кодекса Российской Федерации. Постановка сформированных земельных участков осуществляется в соответствии с Федеральным законом от 13.07.2015 № 218-ФЗ «О государственной регистрации недвижимости». </w:t>
      </w:r>
    </w:p>
    <w:p w:rsidR="00584ED3" w:rsidRPr="00584ED3" w:rsidRDefault="00584ED3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 xml:space="preserve">Затем, осуществляется предоставление вновь сформированных земельных участков под предлагаемую проектом застройку. Сформированные земельные участки предоставляются под застройку в соответствии с главой V.1 Земельного кодекса Российской Федерации. </w:t>
      </w:r>
    </w:p>
    <w:p w:rsidR="00584ED3" w:rsidRPr="00584ED3" w:rsidRDefault="00584ED3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lastRenderedPageBreak/>
        <w:tab/>
        <w:t xml:space="preserve">1.2   Разработка рабочей  проектной документации по строительству сетей и объектов инженерного обеспечения. Проектная документация подготавливается на основании ст. 48 Градостроительного кодекса Российской Федерации в соответствии со сводами правил, строительными нормами и правилами, техническими регламентами. </w:t>
      </w:r>
    </w:p>
    <w:p w:rsidR="00584ED3" w:rsidRPr="00584ED3" w:rsidRDefault="00584ED3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ab/>
        <w:t xml:space="preserve">2.1. Строительство планируемых сетей  и объектов инженерного обеспечения. Ввод объектов планируемых сетей  и объектов инженерного обеспечения в эксплуатацию. </w:t>
      </w:r>
    </w:p>
    <w:p w:rsidR="00584ED3" w:rsidRPr="00584ED3" w:rsidRDefault="00584ED3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ab/>
        <w:t xml:space="preserve">2.2 </w:t>
      </w:r>
      <w:r w:rsidRPr="00584ED3">
        <w:rPr>
          <w:rFonts w:ascii="Times New Roman" w:hAnsi="Times New Roman" w:cs="Times New Roman"/>
          <w:sz w:val="24"/>
          <w:szCs w:val="24"/>
        </w:rPr>
        <w:tab/>
        <w:t>Строительство объектов индивидуальной жилой застройки. Ввод объектов индивидуальной жилой застройки в эксплуатацию. Для введения в эксплуатацию объекта индивидуальной жилой застройки требуется уведомление о начале строительства, порядок выдачи которого предусмотрен Градостроительным кодексом Российской Федерации.</w:t>
      </w:r>
    </w:p>
    <w:p w:rsidR="00584ED3" w:rsidRPr="00584ED3" w:rsidRDefault="00584ED3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ab/>
        <w:t>2.3</w:t>
      </w:r>
      <w:r w:rsidRPr="00584ED3">
        <w:rPr>
          <w:rFonts w:ascii="Times New Roman" w:hAnsi="Times New Roman" w:cs="Times New Roman"/>
          <w:sz w:val="24"/>
          <w:szCs w:val="24"/>
        </w:rPr>
        <w:tab/>
        <w:t>Разработка рабочей  проектной документации по организации рекреационных зон отдыха. Проектная документация подготавливается на основании ст. 48 Градостроительного кодекса Российской Федерации в соответствии со сводами правил, строительными нормами и правилами, техническими регламентами.</w:t>
      </w:r>
    </w:p>
    <w:p w:rsidR="00584ED3" w:rsidRPr="00584ED3" w:rsidRDefault="00584ED3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ab/>
        <w:t>3.1</w:t>
      </w:r>
      <w:r w:rsidRPr="00584ED3">
        <w:rPr>
          <w:rFonts w:ascii="Times New Roman" w:hAnsi="Times New Roman" w:cs="Times New Roman"/>
          <w:sz w:val="24"/>
          <w:szCs w:val="24"/>
        </w:rPr>
        <w:tab/>
        <w:t>Строительство объектов общественно-делового назначения.</w:t>
      </w:r>
      <w:r w:rsidR="00403AB2">
        <w:rPr>
          <w:rFonts w:ascii="Times New Roman" w:hAnsi="Times New Roman" w:cs="Times New Roman"/>
          <w:sz w:val="24"/>
          <w:szCs w:val="24"/>
        </w:rPr>
        <w:t xml:space="preserve"> </w:t>
      </w:r>
      <w:r w:rsidRPr="00584ED3">
        <w:rPr>
          <w:rFonts w:ascii="Times New Roman" w:hAnsi="Times New Roman" w:cs="Times New Roman"/>
          <w:sz w:val="24"/>
          <w:szCs w:val="24"/>
        </w:rPr>
        <w:t>Ввод объектов общественно-делового назначения в эксплуатацию.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403AB2" w:rsidRDefault="00584ED3" w:rsidP="00403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AB2">
        <w:rPr>
          <w:rFonts w:ascii="Times New Roman" w:hAnsi="Times New Roman" w:cs="Times New Roman"/>
          <w:b/>
          <w:sz w:val="24"/>
          <w:szCs w:val="24"/>
        </w:rPr>
        <w:t>9. Обоснование соответствия планируемых параметров, местоположения  и назначения объектов регионального значения, объектов местного значения нормативам градостроительного проектирования.</w:t>
      </w:r>
    </w:p>
    <w:p w:rsidR="00584ED3" w:rsidRPr="00584ED3" w:rsidRDefault="00584ED3" w:rsidP="00403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ab/>
        <w:t xml:space="preserve">Проектом планировки  не предусмотрено планирование  объектов  местного и регионального значения. 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10. Технико-экономические показатели территории проектирования</w:t>
      </w:r>
    </w:p>
    <w:tbl>
      <w:tblPr>
        <w:tblW w:w="4887" w:type="pct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"/>
        <w:gridCol w:w="4103"/>
        <w:gridCol w:w="1671"/>
        <w:gridCol w:w="56"/>
        <w:gridCol w:w="2735"/>
      </w:tblGrid>
      <w:tr w:rsidR="00584ED3" w:rsidRPr="00584ED3" w:rsidTr="00584ED3">
        <w:trPr>
          <w:trHeight w:val="225"/>
          <w:tblHeader/>
          <w:jc w:val="center"/>
        </w:trPr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9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Единица измерений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Величина показателя</w:t>
            </w:r>
          </w:p>
        </w:tc>
      </w:tr>
      <w:tr w:rsidR="00584ED3" w:rsidRPr="00584ED3" w:rsidTr="00584ED3">
        <w:trPr>
          <w:trHeight w:val="359"/>
          <w:tblHeader/>
          <w:jc w:val="center"/>
        </w:trPr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D3" w:rsidRPr="00584ED3" w:rsidTr="00584ED3">
        <w:trPr>
          <w:trHeight w:val="11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I. Территория</w:t>
            </w:r>
          </w:p>
        </w:tc>
      </w:tr>
      <w:tr w:rsidR="00584ED3" w:rsidRPr="00584ED3" w:rsidTr="00584ED3">
        <w:trPr>
          <w:trHeight w:val="541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Территория района в границах проектирования, в т. ч.: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10.9282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Зона объектов индивидуальной жилой застройки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Зона объектов народного образования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Зона  общественно-деловой застройки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2,36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Зона спортивных сооружений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 xml:space="preserve">Зона транспортной инфраструктуры 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2,59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Коэффициент застройки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Коэффициент плотности застройки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84ED3" w:rsidRPr="00584ED3" w:rsidTr="00584ED3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II. Население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Плотность населения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чел./</w:t>
            </w:r>
            <w:proofErr w:type="gram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Коэффициент семейности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чел./семья</w:t>
            </w:r>
          </w:p>
        </w:tc>
        <w:tc>
          <w:tcPr>
            <w:tcW w:w="1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4ED3" w:rsidRPr="00584ED3" w:rsidTr="00584ED3">
        <w:trPr>
          <w:trHeight w:val="13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III. Жилищное строительство</w:t>
            </w:r>
          </w:p>
        </w:tc>
      </w:tr>
      <w:tr w:rsidR="00584ED3" w:rsidRPr="00584ED3" w:rsidTr="00584ED3">
        <w:trPr>
          <w:trHeight w:val="161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Площадь застройки ИЖС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</w:tr>
      <w:tr w:rsidR="00584ED3" w:rsidRPr="00584ED3" w:rsidTr="00584ED3">
        <w:trPr>
          <w:trHeight w:val="19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IV. Объекты социальной инфраструктуры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Промтоварный магазин с аптекой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 xml:space="preserve">общая торговая </w:t>
            </w:r>
            <w:r w:rsidRPr="00584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Продовольственный магазин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общая торговая площадь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Физкультурно-оздоровительный комплекс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Предприятие связи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Офисное здание с отделением банка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рабочее место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Плоскостные спортивные сооружения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1073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Предприятия общественного питания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посадочное место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Объект обслуживания населения с офисом врача общей практики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рабочее место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4ED3" w:rsidRPr="00584ED3" w:rsidTr="00584ED3">
        <w:trPr>
          <w:trHeight w:val="7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V. Транспортная инфраструктура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Общая протяженность улично-дорожной сети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1,076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Протяженность жилых улиц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1,076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Протяженность проездов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Количество парковок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-место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4ED3" w:rsidRPr="00584ED3" w:rsidTr="00584ED3">
        <w:trPr>
          <w:trHeight w:val="279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VI. Водоснабжение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 xml:space="preserve">Расходы воды на </w:t>
            </w:r>
            <w:proofErr w:type="spell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proofErr w:type="spellEnd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-питьевые нужды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112320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Среднесуточное водопотребление в индивидуальной застройке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л/</w:t>
            </w:r>
            <w:proofErr w:type="spell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584ED3" w:rsidRPr="00584ED3" w:rsidTr="00584ED3">
        <w:trPr>
          <w:trHeight w:val="11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VII. Канализация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Объемы хозяйственно-бытовых стоков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м3/</w:t>
            </w:r>
            <w:proofErr w:type="spell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4ED3" w:rsidRPr="00584ED3" w:rsidTr="00584ED3">
        <w:trPr>
          <w:trHeight w:val="7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VIII. Теплоснабжение</w:t>
            </w:r>
          </w:p>
        </w:tc>
      </w:tr>
      <w:tr w:rsidR="00584ED3" w:rsidRPr="00584ED3" w:rsidTr="00584ED3">
        <w:trPr>
          <w:trHeight w:val="572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От индивидуальных источников теплоснабжения.</w:t>
            </w:r>
          </w:p>
        </w:tc>
      </w:tr>
      <w:tr w:rsidR="00584ED3" w:rsidRPr="00584ED3" w:rsidTr="00584ED3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IX. Газоснабжение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12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От газопровода среднего давления, расположенного на</w:t>
            </w:r>
            <w:r w:rsidR="00120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территории проектирования.</w:t>
            </w:r>
          </w:p>
        </w:tc>
      </w:tr>
      <w:tr w:rsidR="00584ED3" w:rsidRPr="00584ED3" w:rsidTr="00584ED3">
        <w:trPr>
          <w:trHeight w:val="17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X.Электроснабжение</w:t>
            </w:r>
            <w:proofErr w:type="spellEnd"/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Потребность в электроэнергии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576,60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покрытия </w:t>
            </w:r>
            <w:proofErr w:type="gram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r w:rsidR="00120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нагрузок</w:t>
            </w:r>
            <w:proofErr w:type="gramEnd"/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584ED3" w:rsidRPr="00584ED3" w:rsidTr="00584ED3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. Связь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Охват населения телефонизацией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% от населения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84ED3" w:rsidRPr="00584ED3" w:rsidTr="00584ED3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II. Межевание территории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Образуемые земельные участки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Для ИЖС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Для общественно-деловой застройки (включая</w:t>
            </w:r>
            <w:proofErr w:type="gramStart"/>
            <w:r w:rsidRPr="00584ED3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4ED3" w:rsidRPr="00584ED3" w:rsidTr="00584ED3">
        <w:trPr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Для объектов инженерного обеспечения застройки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4ED3" w:rsidRPr="00584ED3" w:rsidTr="00584ED3">
        <w:trPr>
          <w:trHeight w:val="523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Для улично-дорожной сети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ED3" w:rsidRPr="00584ED3" w:rsidTr="00584ED3">
        <w:trPr>
          <w:trHeight w:val="523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Территории общего пользования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ED3" w:rsidRPr="00584ED3" w:rsidTr="00584ED3">
        <w:trPr>
          <w:trHeight w:val="523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Для образовательных учреждений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4ED3" w:rsidRPr="00584ED3" w:rsidTr="00584ED3">
        <w:trPr>
          <w:trHeight w:val="523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Для спортивных сооружений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ED3" w:rsidRPr="00584ED3" w:rsidTr="00584ED3">
        <w:trPr>
          <w:trHeight w:val="523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Для объектов правопорядка</w:t>
            </w:r>
          </w:p>
        </w:tc>
        <w:tc>
          <w:tcPr>
            <w:tcW w:w="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D3" w:rsidRPr="00584ED3" w:rsidRDefault="00584ED3" w:rsidP="00584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403AB2" w:rsidRDefault="00584ED3" w:rsidP="00403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AB2">
        <w:rPr>
          <w:rFonts w:ascii="Times New Roman" w:hAnsi="Times New Roman" w:cs="Times New Roman"/>
          <w:b/>
          <w:sz w:val="24"/>
          <w:szCs w:val="24"/>
        </w:rPr>
        <w:t>11. Информация о земельных участках, подлежащих резервированию и (или) изъятия для государственных и муниципальных нужд и земельных участка отнесенных к территориям общего пользования.</w:t>
      </w: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ED3" w:rsidRPr="00584ED3" w:rsidRDefault="00584ED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ED3">
        <w:rPr>
          <w:rFonts w:ascii="Times New Roman" w:hAnsi="Times New Roman" w:cs="Times New Roman"/>
          <w:sz w:val="24"/>
          <w:szCs w:val="24"/>
        </w:rPr>
        <w:t>Настоящим проектом не предусматривается  резервирование земельных участков для муниципальных и государственных нужд.</w:t>
      </w:r>
    </w:p>
    <w:p w:rsidR="00586373" w:rsidRDefault="00586373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3917" w:rsidRDefault="009E3917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3917" w:rsidRDefault="009E3917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3917" w:rsidRDefault="009E3917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3917" w:rsidRDefault="009E3917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240" w:rsidRDefault="009D1240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240" w:rsidRDefault="009D1240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240" w:rsidRDefault="009D1240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7325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240">
        <w:rPr>
          <w:rFonts w:ascii="Times New Roman" w:hAnsi="Times New Roman" w:cs="Times New Roman"/>
          <w:sz w:val="28"/>
          <w:szCs w:val="28"/>
        </w:rPr>
        <w:lastRenderedPageBreak/>
        <w:t>ИП Воробьев В. В.</w:t>
      </w: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1240">
        <w:rPr>
          <w:rFonts w:ascii="Times New Roman" w:hAnsi="Times New Roman" w:cs="Times New Roman"/>
          <w:b/>
          <w:sz w:val="28"/>
          <w:szCs w:val="28"/>
        </w:rPr>
        <w:t>1-ПП/2025</w:t>
      </w: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240">
        <w:rPr>
          <w:rFonts w:ascii="Times New Roman" w:hAnsi="Times New Roman" w:cs="Times New Roman"/>
          <w:b/>
          <w:bCs/>
          <w:sz w:val="28"/>
          <w:szCs w:val="28"/>
        </w:rPr>
        <w:t>«Проект межевания территории для земельного участка (КН квартала ЗУ 60:10:0140101) граница населенного пункта д. Орша Новоржевского муниципального округа»</w:t>
      </w: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240">
        <w:rPr>
          <w:rFonts w:ascii="Times New Roman" w:hAnsi="Times New Roman" w:cs="Times New Roman"/>
          <w:b/>
          <w:sz w:val="28"/>
          <w:szCs w:val="28"/>
        </w:rPr>
        <w:t>ТОМ 1</w:t>
      </w: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240">
        <w:rPr>
          <w:rFonts w:ascii="Times New Roman" w:hAnsi="Times New Roman" w:cs="Times New Roman"/>
          <w:b/>
          <w:sz w:val="28"/>
          <w:szCs w:val="28"/>
        </w:rPr>
        <w:t>Утверждаемая часть</w:t>
      </w: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1240">
        <w:rPr>
          <w:rFonts w:ascii="Times New Roman" w:hAnsi="Times New Roman" w:cs="Times New Roman"/>
          <w:sz w:val="28"/>
          <w:szCs w:val="28"/>
        </w:rPr>
        <w:t>Индивидуальный предприниматель                  _________Воробьев В. В.</w:t>
      </w: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240">
        <w:rPr>
          <w:rFonts w:ascii="Times New Roman" w:hAnsi="Times New Roman" w:cs="Times New Roman"/>
          <w:sz w:val="28"/>
          <w:szCs w:val="28"/>
        </w:rPr>
        <w:t xml:space="preserve">Главный инженер проекта                     __________________     </w:t>
      </w:r>
      <w:proofErr w:type="spellStart"/>
      <w:r w:rsidRPr="009D1240">
        <w:rPr>
          <w:rFonts w:ascii="Times New Roman" w:hAnsi="Times New Roman" w:cs="Times New Roman"/>
          <w:sz w:val="28"/>
          <w:szCs w:val="28"/>
        </w:rPr>
        <w:t>Лохин</w:t>
      </w:r>
      <w:proofErr w:type="spellEnd"/>
      <w:r w:rsidRPr="009D1240">
        <w:rPr>
          <w:rFonts w:ascii="Times New Roman" w:hAnsi="Times New Roman" w:cs="Times New Roman"/>
          <w:sz w:val="28"/>
          <w:szCs w:val="28"/>
        </w:rPr>
        <w:t xml:space="preserve"> С. В.</w:t>
      </w: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3917" w:rsidRPr="009D1240" w:rsidRDefault="009E3917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3917" w:rsidRPr="009D1240" w:rsidRDefault="009E3917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25" w:rsidRPr="009D1240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1240">
        <w:rPr>
          <w:rFonts w:ascii="Times New Roman" w:hAnsi="Times New Roman" w:cs="Times New Roman"/>
          <w:sz w:val="28"/>
          <w:szCs w:val="28"/>
        </w:rPr>
        <w:t>2025 г.</w:t>
      </w:r>
    </w:p>
    <w:p w:rsidR="00287325" w:rsidRPr="00287325" w:rsidRDefault="00287325" w:rsidP="002873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7325" w:rsidRPr="00287325" w:rsidRDefault="00287325" w:rsidP="002873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325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287325" w:rsidRPr="00287325" w:rsidRDefault="00287325" w:rsidP="002873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945"/>
        <w:gridCol w:w="2127"/>
      </w:tblGrid>
      <w:tr w:rsidR="00287325" w:rsidRPr="00287325" w:rsidTr="00765841">
        <w:trPr>
          <w:trHeight w:val="454"/>
        </w:trPr>
        <w:tc>
          <w:tcPr>
            <w:tcW w:w="9782" w:type="dxa"/>
            <w:gridSpan w:val="3"/>
            <w:vAlign w:val="center"/>
          </w:tcPr>
          <w:p w:rsidR="00287325" w:rsidRPr="00287325" w:rsidRDefault="00287325" w:rsidP="00287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</w:tr>
      <w:tr w:rsidR="00287325" w:rsidRPr="00287325" w:rsidTr="00765841">
        <w:trPr>
          <w:trHeight w:val="454"/>
        </w:trPr>
        <w:tc>
          <w:tcPr>
            <w:tcW w:w="710" w:type="dxa"/>
            <w:vAlign w:val="center"/>
          </w:tcPr>
          <w:p w:rsidR="00287325" w:rsidRPr="00287325" w:rsidRDefault="00287325" w:rsidP="00287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287325" w:rsidRPr="00287325" w:rsidRDefault="00287325" w:rsidP="00287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Текстовая часть</w:t>
            </w:r>
          </w:p>
          <w:p w:rsidR="00287325" w:rsidRPr="00287325" w:rsidRDefault="00287325" w:rsidP="002873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7325" w:rsidRPr="00287325" w:rsidTr="00765841">
        <w:trPr>
          <w:trHeight w:val="454"/>
        </w:trPr>
        <w:tc>
          <w:tcPr>
            <w:tcW w:w="9782" w:type="dxa"/>
            <w:gridSpan w:val="3"/>
            <w:vAlign w:val="center"/>
          </w:tcPr>
          <w:p w:rsidR="00287325" w:rsidRPr="00287325" w:rsidRDefault="00287325" w:rsidP="00287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Графические приложения</w:t>
            </w:r>
          </w:p>
        </w:tc>
      </w:tr>
      <w:tr w:rsidR="00287325" w:rsidRPr="00287325" w:rsidTr="00765841">
        <w:trPr>
          <w:trHeight w:val="586"/>
        </w:trPr>
        <w:tc>
          <w:tcPr>
            <w:tcW w:w="710" w:type="dxa"/>
            <w:vAlign w:val="center"/>
          </w:tcPr>
          <w:p w:rsidR="00287325" w:rsidRPr="00287325" w:rsidRDefault="00287325" w:rsidP="00287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  <w:vAlign w:val="center"/>
          </w:tcPr>
          <w:p w:rsidR="00287325" w:rsidRPr="00287325" w:rsidRDefault="00287325" w:rsidP="00287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Чертеж межевания территории</w:t>
            </w: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287325" w:rsidRPr="00287325" w:rsidTr="00765841">
        <w:trPr>
          <w:trHeight w:val="405"/>
        </w:trPr>
        <w:tc>
          <w:tcPr>
            <w:tcW w:w="710" w:type="dxa"/>
            <w:vAlign w:val="center"/>
          </w:tcPr>
          <w:p w:rsidR="00287325" w:rsidRPr="00287325" w:rsidRDefault="00287325" w:rsidP="00287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  <w:vAlign w:val="center"/>
          </w:tcPr>
          <w:p w:rsidR="00287325" w:rsidRPr="00287325" w:rsidRDefault="00287325" w:rsidP="00287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Чертеж границ зон планируемого размещения объектов капитального строительства, красных линий и линий отступа от красных линий в целях определения мест допустимого размещения зданий, строений, сооружени</w:t>
            </w:r>
            <w:r w:rsidR="001202FD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(масштаб 1:2000)</w:t>
            </w:r>
          </w:p>
          <w:p w:rsidR="00287325" w:rsidRPr="00287325" w:rsidRDefault="00287325" w:rsidP="00287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287325" w:rsidRPr="00287325" w:rsidTr="00765841">
        <w:trPr>
          <w:trHeight w:val="225"/>
        </w:trPr>
        <w:tc>
          <w:tcPr>
            <w:tcW w:w="710" w:type="dxa"/>
            <w:vAlign w:val="center"/>
          </w:tcPr>
          <w:p w:rsidR="00287325" w:rsidRPr="00287325" w:rsidRDefault="00287325" w:rsidP="00287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  <w:vAlign w:val="center"/>
          </w:tcPr>
          <w:p w:rsidR="00287325" w:rsidRPr="00287325" w:rsidRDefault="00287325" w:rsidP="00287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Чертеж границ образуемых и изменяемых земельных участко</w:t>
            </w:r>
            <w:proofErr w:type="gramStart"/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масштаб 1:2000)</w:t>
            </w: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</w:tbl>
    <w:p w:rsidR="00287325" w:rsidRPr="00287325" w:rsidRDefault="00287325" w:rsidP="002873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87325" w:rsidRPr="00287325" w:rsidRDefault="00287325" w:rsidP="002873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732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87325" w:rsidRPr="00287325" w:rsidRDefault="00287325" w:rsidP="00287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325">
        <w:rPr>
          <w:rFonts w:ascii="Times New Roman" w:hAnsi="Times New Roman" w:cs="Times New Roman"/>
          <w:b/>
          <w:sz w:val="24"/>
          <w:szCs w:val="24"/>
        </w:rPr>
        <w:lastRenderedPageBreak/>
        <w:t>Проект межевания территории.</w:t>
      </w:r>
    </w:p>
    <w:p w:rsidR="00287325" w:rsidRPr="00287325" w:rsidRDefault="00287325" w:rsidP="0028732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87325">
        <w:rPr>
          <w:rFonts w:ascii="Times New Roman" w:hAnsi="Times New Roman" w:cs="Times New Roman"/>
          <w:bCs/>
          <w:sz w:val="24"/>
          <w:szCs w:val="24"/>
        </w:rPr>
        <w:t>Перечень и сведения о площади образуемых земельных участков, в том числе возможные способы их образования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031"/>
        <w:gridCol w:w="1736"/>
        <w:gridCol w:w="2094"/>
        <w:gridCol w:w="1623"/>
        <w:gridCol w:w="2087"/>
      </w:tblGrid>
      <w:tr w:rsidR="00287325" w:rsidRPr="00287325" w:rsidTr="00765841">
        <w:trPr>
          <w:jc w:val="center"/>
        </w:trPr>
        <w:tc>
          <w:tcPr>
            <w:tcW w:w="2245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Условный номер образуемого земельного участка</w:t>
            </w:r>
          </w:p>
        </w:tc>
        <w:tc>
          <w:tcPr>
            <w:tcW w:w="1832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Площадь образуемого земельного участка</w:t>
            </w: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Разрешенное использование образуемого земельного участка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Способ образования земельного участка</w:t>
            </w:r>
          </w:p>
        </w:tc>
      </w:tr>
      <w:tr w:rsidR="00287325" w:rsidRPr="00287325" w:rsidTr="00765841">
        <w:trPr>
          <w:jc w:val="center"/>
        </w:trPr>
        <w:tc>
          <w:tcPr>
            <w:tcW w:w="2245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</w:t>
            </w:r>
            <w:proofErr w:type="gramStart"/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832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287325" w:rsidRPr="00287325" w:rsidTr="00765841">
        <w:trPr>
          <w:jc w:val="center"/>
        </w:trPr>
        <w:tc>
          <w:tcPr>
            <w:tcW w:w="2245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</w:t>
            </w:r>
            <w:proofErr w:type="gramStart"/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832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287325" w:rsidRPr="00287325" w:rsidTr="00765841">
        <w:trPr>
          <w:jc w:val="center"/>
        </w:trPr>
        <w:tc>
          <w:tcPr>
            <w:tcW w:w="2245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:ЗУ3</w:t>
            </w:r>
          </w:p>
        </w:tc>
        <w:tc>
          <w:tcPr>
            <w:tcW w:w="1832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287325" w:rsidRPr="00287325" w:rsidTr="00765841">
        <w:trPr>
          <w:jc w:val="center"/>
        </w:trPr>
        <w:tc>
          <w:tcPr>
            <w:tcW w:w="2245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</w:t>
            </w:r>
            <w:proofErr w:type="gramStart"/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832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287325" w:rsidRPr="00287325" w:rsidTr="00765841">
        <w:trPr>
          <w:jc w:val="center"/>
        </w:trPr>
        <w:tc>
          <w:tcPr>
            <w:tcW w:w="2245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:ЗУ5</w:t>
            </w:r>
          </w:p>
        </w:tc>
        <w:tc>
          <w:tcPr>
            <w:tcW w:w="1832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287325" w:rsidRPr="00287325" w:rsidTr="00765841">
        <w:trPr>
          <w:jc w:val="center"/>
        </w:trPr>
        <w:tc>
          <w:tcPr>
            <w:tcW w:w="2245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</w:t>
            </w:r>
            <w:proofErr w:type="gramStart"/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832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287325" w:rsidRPr="00287325" w:rsidTr="00765841">
        <w:trPr>
          <w:jc w:val="center"/>
        </w:trPr>
        <w:tc>
          <w:tcPr>
            <w:tcW w:w="2245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</w:t>
            </w:r>
            <w:proofErr w:type="gramStart"/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832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287325" w:rsidRPr="00287325" w:rsidTr="00765841">
        <w:trPr>
          <w:jc w:val="center"/>
        </w:trPr>
        <w:tc>
          <w:tcPr>
            <w:tcW w:w="2245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:ЗУ8</w:t>
            </w:r>
          </w:p>
        </w:tc>
        <w:tc>
          <w:tcPr>
            <w:tcW w:w="1832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287325" w:rsidRPr="00287325" w:rsidTr="00765841">
        <w:trPr>
          <w:jc w:val="center"/>
        </w:trPr>
        <w:tc>
          <w:tcPr>
            <w:tcW w:w="2245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</w:t>
            </w:r>
            <w:proofErr w:type="gramStart"/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1832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287325" w:rsidRPr="00287325" w:rsidTr="00765841">
        <w:trPr>
          <w:jc w:val="center"/>
        </w:trPr>
        <w:tc>
          <w:tcPr>
            <w:tcW w:w="2245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:ЗУ11</w:t>
            </w:r>
          </w:p>
        </w:tc>
        <w:tc>
          <w:tcPr>
            <w:tcW w:w="1832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287325" w:rsidRPr="00287325" w:rsidTr="00765841">
        <w:trPr>
          <w:jc w:val="center"/>
        </w:trPr>
        <w:tc>
          <w:tcPr>
            <w:tcW w:w="2245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:ЗУ12</w:t>
            </w:r>
          </w:p>
        </w:tc>
        <w:tc>
          <w:tcPr>
            <w:tcW w:w="1832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287325" w:rsidRPr="00287325" w:rsidTr="00765841">
        <w:trPr>
          <w:jc w:val="center"/>
        </w:trPr>
        <w:tc>
          <w:tcPr>
            <w:tcW w:w="2245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:ЗУ13</w:t>
            </w:r>
          </w:p>
        </w:tc>
        <w:tc>
          <w:tcPr>
            <w:tcW w:w="1832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287325" w:rsidRPr="00287325" w:rsidTr="00765841">
        <w:trPr>
          <w:jc w:val="center"/>
        </w:trPr>
        <w:tc>
          <w:tcPr>
            <w:tcW w:w="2245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:ЗУ14</w:t>
            </w:r>
          </w:p>
        </w:tc>
        <w:tc>
          <w:tcPr>
            <w:tcW w:w="1832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2781</w:t>
            </w: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Магазины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287325" w:rsidRPr="00287325" w:rsidTr="00765841">
        <w:trPr>
          <w:jc w:val="center"/>
        </w:trPr>
        <w:tc>
          <w:tcPr>
            <w:tcW w:w="2245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:ЗУ15</w:t>
            </w:r>
          </w:p>
        </w:tc>
        <w:tc>
          <w:tcPr>
            <w:tcW w:w="1832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3542</w:t>
            </w: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287325" w:rsidRPr="00287325" w:rsidTr="00765841">
        <w:trPr>
          <w:jc w:val="center"/>
        </w:trPr>
        <w:tc>
          <w:tcPr>
            <w:tcW w:w="2245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:ЗУ16</w:t>
            </w:r>
          </w:p>
        </w:tc>
        <w:tc>
          <w:tcPr>
            <w:tcW w:w="1832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3959</w:t>
            </w: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287325" w:rsidRPr="00287325" w:rsidTr="00765841">
        <w:trPr>
          <w:jc w:val="center"/>
        </w:trPr>
        <w:tc>
          <w:tcPr>
            <w:tcW w:w="2245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:ЗУ18</w:t>
            </w:r>
          </w:p>
        </w:tc>
        <w:tc>
          <w:tcPr>
            <w:tcW w:w="1832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4264</w:t>
            </w: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287325" w:rsidRPr="00287325" w:rsidTr="00765841">
        <w:trPr>
          <w:jc w:val="center"/>
        </w:trPr>
        <w:tc>
          <w:tcPr>
            <w:tcW w:w="2245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:ЗУ19</w:t>
            </w:r>
          </w:p>
        </w:tc>
        <w:tc>
          <w:tcPr>
            <w:tcW w:w="1832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4265</w:t>
            </w: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287325" w:rsidRPr="00287325" w:rsidTr="00765841">
        <w:trPr>
          <w:jc w:val="center"/>
        </w:trPr>
        <w:tc>
          <w:tcPr>
            <w:tcW w:w="2245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:ЗУ20</w:t>
            </w:r>
          </w:p>
        </w:tc>
        <w:tc>
          <w:tcPr>
            <w:tcW w:w="1832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10848</w:t>
            </w: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287325" w:rsidRPr="00287325" w:rsidTr="00765841">
        <w:trPr>
          <w:jc w:val="center"/>
        </w:trPr>
        <w:tc>
          <w:tcPr>
            <w:tcW w:w="2245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:ЗУ23</w:t>
            </w:r>
          </w:p>
        </w:tc>
        <w:tc>
          <w:tcPr>
            <w:tcW w:w="1832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2127" w:type="dxa"/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</w:tbl>
    <w:p w:rsidR="00287325" w:rsidRPr="00287325" w:rsidRDefault="00287325" w:rsidP="002873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7325" w:rsidRPr="00287325" w:rsidRDefault="00287325" w:rsidP="0028732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7325">
        <w:rPr>
          <w:rFonts w:ascii="Times New Roman" w:hAnsi="Times New Roman" w:cs="Times New Roman"/>
          <w:bCs/>
          <w:sz w:val="24"/>
          <w:szCs w:val="24"/>
        </w:rPr>
        <w:t>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</w:t>
      </w:r>
    </w:p>
    <w:p w:rsidR="00287325" w:rsidRPr="00287325" w:rsidRDefault="00287325" w:rsidP="0028732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062"/>
        <w:gridCol w:w="1702"/>
        <w:gridCol w:w="2054"/>
        <w:gridCol w:w="1666"/>
        <w:gridCol w:w="2087"/>
      </w:tblGrid>
      <w:tr w:rsidR="00287325" w:rsidRPr="00287325" w:rsidTr="00765841">
        <w:trPr>
          <w:trHeight w:val="889"/>
          <w:jc w:val="center"/>
        </w:trPr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:ЗУ10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1073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325" w:rsidRPr="00287325" w:rsidTr="00765841">
        <w:trPr>
          <w:trHeight w:val="1064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:ЗУ17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3082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 пользования</w:t>
            </w:r>
          </w:p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325" w:rsidRPr="00287325" w:rsidTr="00765841">
        <w:trPr>
          <w:trHeight w:val="576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:ЗУ21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10064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Отдых (рекреация)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287325" w:rsidRPr="00287325" w:rsidTr="00765841">
        <w:trPr>
          <w:trHeight w:val="889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:ЗУ22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11150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 пользования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  <w:tr w:rsidR="00287325" w:rsidRPr="00287325" w:rsidTr="00765841">
        <w:trPr>
          <w:trHeight w:val="110"/>
          <w:jc w:val="center"/>
        </w:trPr>
        <w:tc>
          <w:tcPr>
            <w:tcW w:w="2245" w:type="dxa"/>
            <w:tcBorders>
              <w:top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:ЗУ24</w:t>
            </w:r>
          </w:p>
        </w:tc>
        <w:tc>
          <w:tcPr>
            <w:tcW w:w="1832" w:type="dxa"/>
            <w:tcBorders>
              <w:top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25938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87325" w:rsidRPr="00287325" w:rsidRDefault="00287325" w:rsidP="0028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325">
              <w:rPr>
                <w:rFonts w:ascii="Times New Roman" w:hAnsi="Times New Roman" w:cs="Times New Roman"/>
                <w:sz w:val="24"/>
                <w:szCs w:val="24"/>
              </w:rPr>
              <w:t>Выделение из неразграниченной территории</w:t>
            </w:r>
          </w:p>
        </w:tc>
      </w:tr>
    </w:tbl>
    <w:p w:rsidR="00287325" w:rsidRPr="00584ED3" w:rsidRDefault="00287325" w:rsidP="00584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87325" w:rsidRPr="00584ED3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D10" w:rsidRDefault="00E44D10" w:rsidP="00586373">
      <w:pPr>
        <w:spacing w:after="0" w:line="240" w:lineRule="auto"/>
      </w:pPr>
      <w:r>
        <w:separator/>
      </w:r>
    </w:p>
  </w:endnote>
  <w:endnote w:type="continuationSeparator" w:id="0">
    <w:p w:rsidR="00E44D10" w:rsidRDefault="00E44D10" w:rsidP="00586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D10" w:rsidRDefault="00E44D10" w:rsidP="00586373">
      <w:pPr>
        <w:spacing w:after="0" w:line="240" w:lineRule="auto"/>
      </w:pPr>
      <w:r>
        <w:separator/>
      </w:r>
    </w:p>
  </w:footnote>
  <w:footnote w:type="continuationSeparator" w:id="0">
    <w:p w:rsidR="00E44D10" w:rsidRDefault="00E44D10" w:rsidP="005863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9"/>
    <w:multiLevelType w:val="multilevel"/>
    <w:tmpl w:val="68FE79DA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571" w:hanging="720"/>
      </w:pPr>
      <w:rPr>
        <w:rFonts w:ascii="Times New Roman" w:eastAsia="Times New Roman" w:hAnsi="Times New Roman" w:cs="Times New Roman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1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91" w:hanging="144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651" w:hanging="180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51" w:hanging="180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11" w:hanging="2160"/>
      </w:pPr>
      <w:rPr>
        <w:rFonts w:ascii="Times New Roman" w:eastAsia="Times New Roman" w:hAnsi="Times New Roman" w:cs="Times New Roman"/>
      </w:rPr>
    </w:lvl>
  </w:abstractNum>
  <w:abstractNum w:abstractNumId="2">
    <w:nsid w:val="0000000D"/>
    <w:multiLevelType w:val="multilevel"/>
    <w:tmpl w:val="D41A9AE8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/>
        <w:b/>
        <w:i/>
        <w:sz w:val="28"/>
        <w:szCs w:val="28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1301" w:hanging="450"/>
      </w:pPr>
      <w:rPr>
        <w:rFonts w:ascii="Times New Roman" w:hAnsi="Times New Roman" w:cs="Times New Roman"/>
        <w:b/>
        <w:i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/>
        <w:b/>
        <w:i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31" w:hanging="1080"/>
      </w:pPr>
      <w:rPr>
        <w:rFonts w:ascii="Times New Roman" w:hAnsi="Times New Roman" w:cs="Times New Roman"/>
        <w:b/>
        <w:i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931" w:hanging="1080"/>
      </w:pPr>
      <w:rPr>
        <w:rFonts w:ascii="Times New Roman" w:hAnsi="Times New Roman" w:cs="Times New Roman"/>
        <w:b/>
        <w:i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291" w:hanging="1440"/>
      </w:pPr>
      <w:rPr>
        <w:rFonts w:ascii="Times New Roman" w:hAnsi="Times New Roman" w:cs="Times New Roman"/>
        <w:b/>
        <w:i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91" w:hanging="1440"/>
      </w:pPr>
      <w:rPr>
        <w:rFonts w:ascii="Times New Roman" w:hAnsi="Times New Roman" w:cs="Times New Roman"/>
        <w:b/>
        <w:i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651" w:hanging="1800"/>
      </w:pPr>
      <w:rPr>
        <w:rFonts w:ascii="Times New Roman" w:hAnsi="Times New Roman" w:cs="Times New Roman"/>
        <w:b/>
        <w:i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011" w:hanging="2160"/>
      </w:pPr>
      <w:rPr>
        <w:rFonts w:ascii="Times New Roman" w:hAnsi="Times New Roman" w:cs="Times New Roman"/>
        <w:b/>
        <w:i/>
        <w:sz w:val="28"/>
        <w:szCs w:val="28"/>
      </w:rPr>
    </w:lvl>
  </w:abstractNum>
  <w:abstractNum w:abstractNumId="3">
    <w:nsid w:val="0F12696D"/>
    <w:multiLevelType w:val="hybridMultilevel"/>
    <w:tmpl w:val="719CE1A2"/>
    <w:lvl w:ilvl="0" w:tplc="C8AC235A">
      <w:start w:val="1"/>
      <w:numFmt w:val="bullet"/>
      <w:lvlText w:val=""/>
      <w:lvlJc w:val="left"/>
      <w:pPr>
        <w:ind w:left="27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4">
    <w:nsid w:val="60E20A28"/>
    <w:multiLevelType w:val="hybridMultilevel"/>
    <w:tmpl w:val="1D58342A"/>
    <w:lvl w:ilvl="0" w:tplc="7ECCF4D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8C47588">
      <w:numFmt w:val="none"/>
      <w:lvlText w:val=""/>
      <w:lvlJc w:val="left"/>
      <w:pPr>
        <w:tabs>
          <w:tab w:val="num" w:pos="360"/>
        </w:tabs>
      </w:pPr>
    </w:lvl>
    <w:lvl w:ilvl="2" w:tplc="6D9A1864">
      <w:numFmt w:val="none"/>
      <w:lvlText w:val=""/>
      <w:lvlJc w:val="left"/>
      <w:pPr>
        <w:tabs>
          <w:tab w:val="num" w:pos="360"/>
        </w:tabs>
      </w:pPr>
    </w:lvl>
    <w:lvl w:ilvl="3" w:tplc="2D50BD0C">
      <w:numFmt w:val="none"/>
      <w:lvlText w:val=""/>
      <w:lvlJc w:val="left"/>
      <w:pPr>
        <w:tabs>
          <w:tab w:val="num" w:pos="360"/>
        </w:tabs>
      </w:pPr>
    </w:lvl>
    <w:lvl w:ilvl="4" w:tplc="F97E0DBC">
      <w:numFmt w:val="none"/>
      <w:lvlText w:val=""/>
      <w:lvlJc w:val="left"/>
      <w:pPr>
        <w:tabs>
          <w:tab w:val="num" w:pos="360"/>
        </w:tabs>
      </w:pPr>
    </w:lvl>
    <w:lvl w:ilvl="5" w:tplc="66089CCE">
      <w:numFmt w:val="none"/>
      <w:lvlText w:val=""/>
      <w:lvlJc w:val="left"/>
      <w:pPr>
        <w:tabs>
          <w:tab w:val="num" w:pos="360"/>
        </w:tabs>
      </w:pPr>
    </w:lvl>
    <w:lvl w:ilvl="6" w:tplc="26EA417C">
      <w:numFmt w:val="none"/>
      <w:lvlText w:val=""/>
      <w:lvlJc w:val="left"/>
      <w:pPr>
        <w:tabs>
          <w:tab w:val="num" w:pos="360"/>
        </w:tabs>
      </w:pPr>
    </w:lvl>
    <w:lvl w:ilvl="7" w:tplc="B0DA06EA">
      <w:numFmt w:val="none"/>
      <w:lvlText w:val=""/>
      <w:lvlJc w:val="left"/>
      <w:pPr>
        <w:tabs>
          <w:tab w:val="num" w:pos="360"/>
        </w:tabs>
      </w:pPr>
    </w:lvl>
    <w:lvl w:ilvl="8" w:tplc="B20AA1C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4CF"/>
    <w:rsid w:val="00022768"/>
    <w:rsid w:val="000246FA"/>
    <w:rsid w:val="000309CA"/>
    <w:rsid w:val="000C3C60"/>
    <w:rsid w:val="000C4424"/>
    <w:rsid w:val="001202FD"/>
    <w:rsid w:val="00126AE8"/>
    <w:rsid w:val="00171842"/>
    <w:rsid w:val="001F5076"/>
    <w:rsid w:val="00201BA8"/>
    <w:rsid w:val="002179A6"/>
    <w:rsid w:val="0022129C"/>
    <w:rsid w:val="0023671D"/>
    <w:rsid w:val="00264CDA"/>
    <w:rsid w:val="00287325"/>
    <w:rsid w:val="002D6A97"/>
    <w:rsid w:val="00315465"/>
    <w:rsid w:val="003225C7"/>
    <w:rsid w:val="003264B9"/>
    <w:rsid w:val="003C11B3"/>
    <w:rsid w:val="00403AB2"/>
    <w:rsid w:val="004340C4"/>
    <w:rsid w:val="00467639"/>
    <w:rsid w:val="0055128C"/>
    <w:rsid w:val="00552CC9"/>
    <w:rsid w:val="00584ED3"/>
    <w:rsid w:val="00586373"/>
    <w:rsid w:val="00594120"/>
    <w:rsid w:val="00602AD4"/>
    <w:rsid w:val="0063448E"/>
    <w:rsid w:val="0064659F"/>
    <w:rsid w:val="006A0A08"/>
    <w:rsid w:val="00765841"/>
    <w:rsid w:val="007709E5"/>
    <w:rsid w:val="00786B72"/>
    <w:rsid w:val="007B2D50"/>
    <w:rsid w:val="008031EE"/>
    <w:rsid w:val="00804D26"/>
    <w:rsid w:val="008356AD"/>
    <w:rsid w:val="00840974"/>
    <w:rsid w:val="008474EF"/>
    <w:rsid w:val="00855D85"/>
    <w:rsid w:val="008621F8"/>
    <w:rsid w:val="008C62CB"/>
    <w:rsid w:val="008D0970"/>
    <w:rsid w:val="009617FC"/>
    <w:rsid w:val="00964267"/>
    <w:rsid w:val="009D1240"/>
    <w:rsid w:val="009E3917"/>
    <w:rsid w:val="009F0484"/>
    <w:rsid w:val="00A6177A"/>
    <w:rsid w:val="00A8705D"/>
    <w:rsid w:val="00AA56DA"/>
    <w:rsid w:val="00AB3353"/>
    <w:rsid w:val="00B1349A"/>
    <w:rsid w:val="00B73088"/>
    <w:rsid w:val="00B97347"/>
    <w:rsid w:val="00BA6863"/>
    <w:rsid w:val="00BF5700"/>
    <w:rsid w:val="00C047AA"/>
    <w:rsid w:val="00C330FD"/>
    <w:rsid w:val="00C40B2D"/>
    <w:rsid w:val="00C760E0"/>
    <w:rsid w:val="00CA3BCF"/>
    <w:rsid w:val="00CC0525"/>
    <w:rsid w:val="00CC74CF"/>
    <w:rsid w:val="00CE1F22"/>
    <w:rsid w:val="00CF35D2"/>
    <w:rsid w:val="00D4640E"/>
    <w:rsid w:val="00D65CE6"/>
    <w:rsid w:val="00D75753"/>
    <w:rsid w:val="00DC14DF"/>
    <w:rsid w:val="00DD2A3E"/>
    <w:rsid w:val="00DE0B6A"/>
    <w:rsid w:val="00DF487B"/>
    <w:rsid w:val="00E06534"/>
    <w:rsid w:val="00E27FD9"/>
    <w:rsid w:val="00E44D10"/>
    <w:rsid w:val="00E63E35"/>
    <w:rsid w:val="00E97F86"/>
    <w:rsid w:val="00F12524"/>
    <w:rsid w:val="00F35821"/>
    <w:rsid w:val="00F43BB9"/>
    <w:rsid w:val="00F55411"/>
    <w:rsid w:val="00FB2872"/>
    <w:rsid w:val="00FC2970"/>
    <w:rsid w:val="00FE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4E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05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CC05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CC05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5"/>
    <w:uiPriority w:val="59"/>
    <w:rsid w:val="000C4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rsid w:val="000C4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961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8637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86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6373"/>
  </w:style>
  <w:style w:type="paragraph" w:styleId="a9">
    <w:name w:val="footer"/>
    <w:basedOn w:val="a"/>
    <w:link w:val="aa"/>
    <w:uiPriority w:val="99"/>
    <w:unhideWhenUsed/>
    <w:rsid w:val="00586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6373"/>
  </w:style>
  <w:style w:type="character" w:styleId="ab">
    <w:name w:val="Hyperlink"/>
    <w:basedOn w:val="a0"/>
    <w:uiPriority w:val="99"/>
    <w:unhideWhenUsed/>
    <w:rsid w:val="0058637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84E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4">
    <w:name w:val="Сетка таблицы4"/>
    <w:basedOn w:val="a1"/>
    <w:next w:val="a5"/>
    <w:uiPriority w:val="59"/>
    <w:rsid w:val="00584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584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4E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05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CC05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CC05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5"/>
    <w:uiPriority w:val="59"/>
    <w:rsid w:val="000C4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rsid w:val="000C4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961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8637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86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6373"/>
  </w:style>
  <w:style w:type="paragraph" w:styleId="a9">
    <w:name w:val="footer"/>
    <w:basedOn w:val="a"/>
    <w:link w:val="aa"/>
    <w:uiPriority w:val="99"/>
    <w:unhideWhenUsed/>
    <w:rsid w:val="00586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6373"/>
  </w:style>
  <w:style w:type="character" w:styleId="ab">
    <w:name w:val="Hyperlink"/>
    <w:basedOn w:val="a0"/>
    <w:uiPriority w:val="99"/>
    <w:unhideWhenUsed/>
    <w:rsid w:val="0058637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84E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4">
    <w:name w:val="Сетка таблицы4"/>
    <w:basedOn w:val="a1"/>
    <w:next w:val="a5"/>
    <w:uiPriority w:val="59"/>
    <w:rsid w:val="00584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584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nspd.gov.ru/map?thematic=PKK&amp;zoom=17.288035095588207&amp;coordinate_x=3263215.537159843&amp;coordinate_y=7768342.703503481&amp;baseLayerId=235&amp;theme_id=1&amp;is_copy_url=true&amp;active_layers=37578%2C36328%2C36281%2C37316%2C360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15550</Words>
  <Characters>88640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Васильева</cp:lastModifiedBy>
  <cp:revision>28</cp:revision>
  <cp:lastPrinted>2025-12-09T14:02:00Z</cp:lastPrinted>
  <dcterms:created xsi:type="dcterms:W3CDTF">2025-08-07T07:22:00Z</dcterms:created>
  <dcterms:modified xsi:type="dcterms:W3CDTF">2025-12-09T14:23:00Z</dcterms:modified>
</cp:coreProperties>
</file>