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</w:pPr>
      <w:r w:rsidRPr="003826EA"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4840" cy="777240"/>
            <wp:effectExtent l="19050" t="0" r="381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</w:p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826EA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3826EA">
        <w:rPr>
          <w:rFonts w:ascii="Times New Roman" w:hAnsi="Times New Roman" w:cs="Times New Roman"/>
        </w:rPr>
        <w:t xml:space="preserve"> </w:t>
      </w:r>
    </w:p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3826EA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3826EA" w:rsidRPr="003826EA" w:rsidRDefault="003826EA" w:rsidP="003826E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3826EA" w:rsidRPr="003826EA" w:rsidRDefault="003826EA" w:rsidP="003826EA">
      <w:pPr>
        <w:shd w:val="clear" w:color="auto" w:fill="FFFFFF"/>
        <w:tabs>
          <w:tab w:val="left" w:leader="underscore" w:pos="1579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3826EA">
        <w:rPr>
          <w:rFonts w:ascii="Times New Roman" w:hAnsi="Times New Roman" w:cs="Times New Roman"/>
          <w:b/>
          <w:bCs/>
          <w:color w:val="000000"/>
          <w:spacing w:val="-11"/>
        </w:rPr>
        <w:t>От</w:t>
      </w:r>
      <w:r>
        <w:rPr>
          <w:rFonts w:ascii="Times New Roman" w:hAnsi="Times New Roman" w:cs="Times New Roman"/>
          <w:b/>
          <w:bCs/>
          <w:color w:val="000000"/>
          <w:spacing w:val="-11"/>
        </w:rPr>
        <w:t xml:space="preserve">   24.09.2025 </w:t>
      </w:r>
      <w:r w:rsidRPr="003826EA">
        <w:rPr>
          <w:rFonts w:ascii="Times New Roman" w:hAnsi="Times New Roman" w:cs="Times New Roman"/>
          <w:b/>
          <w:bCs/>
          <w:color w:val="000000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</w:rPr>
        <w:t xml:space="preserve"> 322</w:t>
      </w:r>
    </w:p>
    <w:p w:rsidR="003826EA" w:rsidRPr="003826EA" w:rsidRDefault="003826EA" w:rsidP="003826E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Pr="003826EA">
        <w:rPr>
          <w:rFonts w:ascii="Times New Roman" w:hAnsi="Times New Roman" w:cs="Times New Roman"/>
          <w:color w:val="000000"/>
        </w:rPr>
        <w:t>г. Новоржев</w:t>
      </w:r>
    </w:p>
    <w:p w:rsidR="003826EA" w:rsidRPr="003826EA" w:rsidRDefault="003826EA" w:rsidP="003826E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826EA" w:rsidRPr="003826EA" w:rsidRDefault="003826EA" w:rsidP="003826E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826EA" w:rsidRPr="003826EA" w:rsidRDefault="003826EA" w:rsidP="003826EA">
      <w:pPr>
        <w:shd w:val="clear" w:color="auto" w:fill="FFFFFF"/>
        <w:spacing w:after="0" w:line="240" w:lineRule="auto"/>
        <w:ind w:left="284" w:hanging="284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3826EA" w:rsidRPr="003826EA" w:rsidRDefault="003826EA" w:rsidP="003826EA">
      <w:pPr>
        <w:pStyle w:val="ConsPlusTitle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3826EA">
        <w:rPr>
          <w:rFonts w:ascii="Times New Roman" w:hAnsi="Times New Roman" w:cs="Times New Roman"/>
          <w:b w:val="0"/>
          <w:sz w:val="28"/>
          <w:szCs w:val="28"/>
        </w:rPr>
        <w:t>Об утверждении условий приватизации</w:t>
      </w:r>
    </w:p>
    <w:p w:rsidR="003826EA" w:rsidRPr="003826EA" w:rsidRDefault="003826EA" w:rsidP="003826EA">
      <w:pPr>
        <w:pStyle w:val="ConsPlusTitle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3826EA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имущества </w:t>
      </w:r>
    </w:p>
    <w:p w:rsidR="003826EA" w:rsidRPr="003826EA" w:rsidRDefault="003826EA" w:rsidP="003826EA">
      <w:pPr>
        <w:pStyle w:val="ConsPlusTitle"/>
        <w:ind w:right="-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6EA">
        <w:rPr>
          <w:rFonts w:ascii="Times New Roman" w:hAnsi="Times New Roman" w:cs="Times New Roman"/>
          <w:sz w:val="28"/>
          <w:szCs w:val="28"/>
        </w:rPr>
        <w:t xml:space="preserve">Руководствуясь Федеральными законами от 21.12.2001 № 178-ФЗ «О приватизации государственного и муниципального имущества»,  от 25.06.2002 № 73-ФЗ «Об объектах культурного наследия (памятниках истории и культуры) народов Российской Федерации», постановлением  Правительства Российской Федерации от 27.08.2012  № 860 «Об организации и проведении продажи государственного или муниципального имущества в электронной форме», в соответствии с Порядком </w:t>
      </w:r>
      <w:r w:rsidRPr="003826EA">
        <w:rPr>
          <w:rFonts w:ascii="Times New Roman" w:hAnsi="Times New Roman" w:cs="Times New Roman"/>
          <w:bCs/>
          <w:sz w:val="28"/>
          <w:szCs w:val="28"/>
        </w:rPr>
        <w:t>управления и распоряжения имуществом, находящимся в муниципальной собственности муниципального образования «</w:t>
      </w:r>
      <w:proofErr w:type="spellStart"/>
      <w:r w:rsidRPr="003826EA">
        <w:rPr>
          <w:rFonts w:ascii="Times New Roman" w:hAnsi="Times New Roman" w:cs="Times New Roman"/>
          <w:bCs/>
          <w:sz w:val="28"/>
          <w:szCs w:val="28"/>
        </w:rPr>
        <w:t>Новоржевский</w:t>
      </w:r>
      <w:proofErr w:type="spellEnd"/>
      <w:proofErr w:type="gramEnd"/>
      <w:r w:rsidRPr="003826EA">
        <w:rPr>
          <w:rFonts w:ascii="Times New Roman" w:hAnsi="Times New Roman" w:cs="Times New Roman"/>
          <w:bCs/>
          <w:sz w:val="28"/>
          <w:szCs w:val="28"/>
        </w:rPr>
        <w:t xml:space="preserve"> муниципальный округ»</w:t>
      </w:r>
      <w:r w:rsidRPr="003826EA">
        <w:rPr>
          <w:rFonts w:ascii="Times New Roman" w:hAnsi="Times New Roman" w:cs="Times New Roman"/>
          <w:sz w:val="28"/>
          <w:szCs w:val="28"/>
        </w:rPr>
        <w:t xml:space="preserve"> принятого Решением Собрания депутатов Новоржевского муниципального округа от 25.11.2024 №6,    Прогнозным планом  приватизации объектов муниципальной собственности на 2025 год, утвержденным решением Собрания депутатов Новоржевского муниципального округа от 23.12.2024  № 3, Администрация Новоржевского муниципального округа ПОСТАНОВЛЯЕТ: 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eastAsia="Microsoft YaHei" w:hAnsi="Times New Roman" w:cs="Times New Roman"/>
          <w:color w:val="000000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3826EA">
        <w:rPr>
          <w:rFonts w:ascii="Times New Roman" w:hAnsi="Times New Roman" w:cs="Times New Roman"/>
          <w:sz w:val="28"/>
          <w:szCs w:val="28"/>
        </w:rPr>
        <w:t xml:space="preserve">Приватизировать нежилое здание (бывшая поликлиника №2) КН 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 xml:space="preserve">60:10:0010210:45, расположенное на земельном </w:t>
      </w:r>
      <w:r w:rsidRPr="003826EA">
        <w:rPr>
          <w:rFonts w:ascii="Times New Roman" w:hAnsi="Times New Roman" w:cs="Times New Roman"/>
          <w:sz w:val="28"/>
          <w:szCs w:val="28"/>
        </w:rPr>
        <w:t xml:space="preserve"> участке КН 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 xml:space="preserve">60:10:0010222:184 по адресу: </w:t>
      </w:r>
      <w:r w:rsidRPr="003826EA">
        <w:rPr>
          <w:rFonts w:ascii="Times New Roman" w:hAnsi="Times New Roman" w:cs="Times New Roman"/>
          <w:sz w:val="28"/>
          <w:szCs w:val="28"/>
        </w:rPr>
        <w:t xml:space="preserve">г. Новоржев, ул. Медицинская, дом 2,корпус 11, являющееся 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 xml:space="preserve"> объектом культурного наследия регионального значения </w:t>
      </w:r>
      <w:r w:rsidRPr="003826EA">
        <w:rPr>
          <w:rFonts w:ascii="Times New Roman" w:eastAsia="Microsoft YaHei" w:hAnsi="Times New Roman" w:cs="Times New Roman"/>
          <w:sz w:val="28"/>
          <w:szCs w:val="28"/>
        </w:rPr>
        <w:t>(сыроварня Новоржевского уездного земства, 1890-е годы),  регистрационный номер в едином государственном реестре объектов культурного наследия (памятника истории и культуры) народов Российской Федерации  601510243100005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>, в</w:t>
      </w:r>
      <w:proofErr w:type="gramEnd"/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 xml:space="preserve"> неудовлетворительном состоянии (Акт обследования </w:t>
      </w: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технического состояния объекта культурного наследия от 12 августа 2025 года), 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 xml:space="preserve"> </w:t>
      </w:r>
      <w:r w:rsidRPr="003826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26EA">
        <w:rPr>
          <w:rFonts w:ascii="Times New Roman" w:hAnsi="Times New Roman" w:cs="Times New Roman"/>
          <w:sz w:val="28"/>
          <w:szCs w:val="28"/>
        </w:rPr>
        <w:t>находящееся</w:t>
      </w:r>
      <w:proofErr w:type="gramEnd"/>
      <w:r w:rsidRPr="003826EA">
        <w:rPr>
          <w:rFonts w:ascii="Times New Roman" w:hAnsi="Times New Roman" w:cs="Times New Roman"/>
          <w:sz w:val="28"/>
          <w:szCs w:val="28"/>
        </w:rPr>
        <w:t xml:space="preserve"> в собственности муниципального образования «</w:t>
      </w:r>
      <w:proofErr w:type="spellStart"/>
      <w:r w:rsidRPr="003826EA">
        <w:rPr>
          <w:rFonts w:ascii="Times New Roman" w:hAnsi="Times New Roman" w:cs="Times New Roman"/>
          <w:sz w:val="28"/>
          <w:szCs w:val="28"/>
        </w:rPr>
        <w:t>Новоржевский</w:t>
      </w:r>
      <w:proofErr w:type="spellEnd"/>
      <w:r w:rsidRPr="003826EA">
        <w:rPr>
          <w:rFonts w:ascii="Times New Roman" w:hAnsi="Times New Roman" w:cs="Times New Roman"/>
          <w:sz w:val="28"/>
          <w:szCs w:val="28"/>
        </w:rPr>
        <w:t xml:space="preserve"> муниципальный округ».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 xml:space="preserve">2 . </w:t>
      </w:r>
      <w:proofErr w:type="gramStart"/>
      <w:r w:rsidRPr="003826EA">
        <w:rPr>
          <w:rFonts w:ascii="Times New Roman" w:hAnsi="Times New Roman" w:cs="Times New Roman"/>
          <w:sz w:val="28"/>
          <w:szCs w:val="28"/>
        </w:rPr>
        <w:t>Установить следующие условия</w:t>
      </w:r>
      <w:proofErr w:type="gramEnd"/>
      <w:r w:rsidRPr="003826EA">
        <w:rPr>
          <w:rFonts w:ascii="Times New Roman" w:hAnsi="Times New Roman" w:cs="Times New Roman"/>
          <w:sz w:val="28"/>
          <w:szCs w:val="28"/>
        </w:rPr>
        <w:t xml:space="preserve"> приватизации: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>2.1.Способ приватизации – продажа на конкурсе.</w:t>
      </w:r>
      <w:r w:rsidRPr="003826EA">
        <w:rPr>
          <w:rFonts w:ascii="Times New Roman" w:hAnsi="Times New Roman" w:cs="Times New Roman"/>
          <w:sz w:val="28"/>
          <w:szCs w:val="28"/>
        </w:rPr>
        <w:tab/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sz w:val="28"/>
          <w:szCs w:val="28"/>
        </w:rPr>
        <w:lastRenderedPageBreak/>
        <w:t xml:space="preserve">2.2. Выполнение победителем конкурса условий установленных охранным обязательством </w:t>
      </w: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содержанию и использованию объекта культурного наследия, а так же требования к сохранению, в том числе реставрации, объекта культурного наследия,  утверждённые приказом Министерства культурного наследия Псковской области от 24.09.2025 № 159-ОД (Копия охранного обязательства прилагается).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 Проведение обязательных работ  по сохранению объекта культурного наследия и его территории  в соответствии с Актом  технического состояния объекта культурного наследия от 12 августа 2025 года (Копия Акта технического состояния объекта культурного наследия прилагается):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2.3.1. Разработка проектной документации на проведение ремонтно-реставрационных работ с приспособлением объекта культурного наследия для современного использования в соответствии со статьёй 45 Закона 73-ФЗ,   срок проведения: </w:t>
      </w:r>
      <w:proofErr w:type="gramStart"/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даты подписания</w:t>
      </w:r>
      <w:proofErr w:type="gramEnd"/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договора  по  декабрь 2027 года;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2.3.2. Проведение ремонтно-реставрационных работ с приспособлением объекта культурного наследия для современного использования в соответствии со статьёй 45 Закона № 73-ФЗ, срок проведения: с января 2028 года по декабрь 2030 года;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2.3.3. Поддержание надлежащего технического, санитарного и противопожарного состояния объекта культурного наследия и его территории, срок – постоянно. 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2.4.Особые условия: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2.4.1.Переоформление Акта технического состояния объекта культурного наследия допускается после завершения научно-исследовательских и изыскательских работ  по сохранению объекта культурного наследия;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2.4.2. Акт технического состояния объекта культурного наследия подлежит обязательному переоформлению после завершения полного комплекса работ, предусмотренных проектной документацией по сохранению объекта культурного наследия.</w:t>
      </w:r>
    </w:p>
    <w:p w:rsidR="003826EA" w:rsidRPr="003826EA" w:rsidRDefault="003826EA" w:rsidP="003826EA">
      <w:pPr>
        <w:pStyle w:val="a"/>
        <w:numPr>
          <w:ilvl w:val="0"/>
          <w:numId w:val="0"/>
        </w:numPr>
        <w:tabs>
          <w:tab w:val="left" w:pos="993"/>
          <w:tab w:val="left" w:pos="1418"/>
        </w:tabs>
        <w:spacing w:before="0"/>
        <w:ind w:firstLine="709"/>
        <w:contextualSpacing/>
        <w:rPr>
          <w:sz w:val="28"/>
          <w:szCs w:val="28"/>
        </w:rPr>
      </w:pPr>
      <w:r w:rsidRPr="003826EA">
        <w:rPr>
          <w:sz w:val="28"/>
          <w:szCs w:val="28"/>
        </w:rPr>
        <w:t>2.5. Порядок подтверждения победителем конкурса условий конкурса:</w:t>
      </w:r>
    </w:p>
    <w:p w:rsidR="003826EA" w:rsidRPr="003826EA" w:rsidRDefault="003826EA" w:rsidP="003826EA">
      <w:pPr>
        <w:pStyle w:val="a"/>
        <w:numPr>
          <w:ilvl w:val="0"/>
          <w:numId w:val="0"/>
        </w:numPr>
        <w:tabs>
          <w:tab w:val="left" w:pos="993"/>
          <w:tab w:val="left" w:pos="1418"/>
        </w:tabs>
        <w:spacing w:before="0"/>
        <w:ind w:firstLine="709"/>
        <w:contextualSpacing/>
        <w:rPr>
          <w:sz w:val="28"/>
          <w:szCs w:val="28"/>
        </w:rPr>
      </w:pPr>
      <w:r w:rsidRPr="003826EA">
        <w:rPr>
          <w:sz w:val="28"/>
          <w:szCs w:val="28"/>
        </w:rPr>
        <w:t>2.5.1. </w:t>
      </w:r>
      <w:proofErr w:type="gramStart"/>
      <w:r w:rsidRPr="003826EA">
        <w:rPr>
          <w:sz w:val="28"/>
          <w:szCs w:val="28"/>
        </w:rPr>
        <w:t>Периодичность и форма предоставления отчётных документов победителем конкурса (покупателем) определяются договором купли-продажи имущества, с учётом того, что документы предоставляются не чаще одного раза в квартал;</w:t>
      </w:r>
      <w:proofErr w:type="gramEnd"/>
    </w:p>
    <w:p w:rsidR="003826EA" w:rsidRPr="003826EA" w:rsidRDefault="003826EA" w:rsidP="003826EA">
      <w:pPr>
        <w:pStyle w:val="a"/>
        <w:numPr>
          <w:ilvl w:val="0"/>
          <w:numId w:val="0"/>
        </w:numPr>
        <w:tabs>
          <w:tab w:val="left" w:pos="993"/>
          <w:tab w:val="left" w:pos="1418"/>
        </w:tabs>
        <w:spacing w:before="0"/>
        <w:ind w:firstLine="709"/>
        <w:contextualSpacing/>
        <w:rPr>
          <w:color w:val="000000"/>
          <w:sz w:val="28"/>
          <w:szCs w:val="28"/>
          <w:shd w:val="clear" w:color="auto" w:fill="FFFFFF"/>
        </w:rPr>
      </w:pPr>
      <w:r w:rsidRPr="003826EA">
        <w:rPr>
          <w:sz w:val="28"/>
          <w:szCs w:val="28"/>
        </w:rPr>
        <w:t>2.5.2 Документом, подтверждающим выполнение условий конкурса, является акт приёмки выполненных работ по сохранению объекта культурного наследия, выданный новому собственнику (покупателю) объекта культурного наследия Министерством культурного наследия Псковской области в соответствии с Федеральным законом № 73-ФЗ.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>2.6. Начальная минимальная цена продажи объекта культурного наследия – 1 рубль.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>2.7. Величина повышения начальной цены - «шаг конкурса» - 5% кадастровой стоимости.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lastRenderedPageBreak/>
        <w:t>2.8. </w:t>
      </w:r>
      <w:r w:rsidRPr="003826EA">
        <w:rPr>
          <w:rFonts w:ascii="Times New Roman" w:hAnsi="Times New Roman" w:cs="Times New Roman"/>
          <w:bCs/>
          <w:sz w:val="28"/>
          <w:szCs w:val="28"/>
        </w:rPr>
        <w:t>Размер задатка для участия в конкурсе  в размере 20% от кадастровой стоимости;</w:t>
      </w:r>
    </w:p>
    <w:p w:rsidR="003826EA" w:rsidRPr="003826EA" w:rsidRDefault="003826EA" w:rsidP="003826EA">
      <w:pPr>
        <w:autoSpaceDN w:val="0"/>
        <w:adjustRightInd w:val="0"/>
        <w:spacing w:after="0" w:line="240" w:lineRule="auto"/>
        <w:ind w:right="-1" w:firstLine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6EA">
        <w:rPr>
          <w:rFonts w:ascii="Times New Roman" w:hAnsi="Times New Roman" w:cs="Times New Roman"/>
          <w:bCs/>
          <w:sz w:val="28"/>
          <w:szCs w:val="28"/>
        </w:rPr>
        <w:t xml:space="preserve">2.9. Земельный участок с КН </w:t>
      </w:r>
      <w:r w:rsidRPr="003826EA">
        <w:rPr>
          <w:rFonts w:ascii="Times New Roman" w:eastAsia="Microsoft YaHei" w:hAnsi="Times New Roman" w:cs="Times New Roman"/>
          <w:color w:val="000000"/>
          <w:sz w:val="28"/>
          <w:szCs w:val="28"/>
        </w:rPr>
        <w:t>60:10:0010222:184  передаётся в аренду покупателю до исполнения условий приватизации, указанных в договоре купли-продажи.</w:t>
      </w:r>
    </w:p>
    <w:p w:rsidR="003826EA" w:rsidRPr="003826EA" w:rsidRDefault="003826EA" w:rsidP="003826EA">
      <w:pPr>
        <w:pStyle w:val="a4"/>
        <w:shd w:val="clear" w:color="auto" w:fill="FFFFFF"/>
        <w:tabs>
          <w:tab w:val="left" w:pos="5954"/>
        </w:tabs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3826EA">
        <w:rPr>
          <w:sz w:val="28"/>
          <w:szCs w:val="28"/>
        </w:rPr>
        <w:t xml:space="preserve">  3.</w:t>
      </w:r>
      <w:r w:rsidRPr="003826EA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Pr="003826EA">
        <w:rPr>
          <w:color w:val="000000"/>
          <w:sz w:val="28"/>
          <w:szCs w:val="28"/>
          <w:shd w:val="clear" w:color="auto" w:fill="FFFFFF"/>
        </w:rPr>
        <w:t>Разместить  извещение</w:t>
      </w:r>
      <w:proofErr w:type="gramEnd"/>
      <w:r w:rsidRPr="003826EA">
        <w:rPr>
          <w:color w:val="000000"/>
          <w:sz w:val="28"/>
          <w:szCs w:val="28"/>
          <w:shd w:val="clear" w:color="auto" w:fill="FFFFFF"/>
        </w:rPr>
        <w:t xml:space="preserve"> о продаже имущества </w:t>
      </w:r>
      <w:r w:rsidRPr="003826EA">
        <w:rPr>
          <w:sz w:val="28"/>
          <w:szCs w:val="28"/>
        </w:rPr>
        <w:t>на конкурсе в электронной форме</w:t>
      </w:r>
      <w:r w:rsidRPr="003826EA">
        <w:rPr>
          <w:color w:val="000000"/>
          <w:sz w:val="28"/>
          <w:szCs w:val="28"/>
          <w:shd w:val="clear" w:color="auto" w:fill="FFFFFF"/>
        </w:rPr>
        <w:t xml:space="preserve"> в информационно - телекоммуникационной сети «Интернет» на официальном сайте Российской Федерации по проведению торгов </w:t>
      </w:r>
      <w:hyperlink r:id="rId6" w:history="1">
        <w:r w:rsidRPr="003826E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www.torgi.gov.ru</w:t>
        </w:r>
      </w:hyperlink>
      <w:r w:rsidRPr="003826EA">
        <w:rPr>
          <w:color w:val="000000"/>
          <w:sz w:val="28"/>
          <w:szCs w:val="28"/>
          <w:shd w:val="clear" w:color="auto" w:fill="FFFFFF"/>
        </w:rPr>
        <w:t xml:space="preserve"> и на официальном сайте Новоржевского муниципального округа</w:t>
      </w:r>
      <w:r w:rsidRPr="003826EA">
        <w:rPr>
          <w:sz w:val="28"/>
          <w:szCs w:val="28"/>
        </w:rPr>
        <w:t xml:space="preserve"> </w:t>
      </w:r>
      <w:hyperlink r:id="rId7" w:history="1">
        <w:r w:rsidRPr="003826EA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https://novorzhev.gosuslugi.ru/</w:t>
        </w:r>
      </w:hyperlink>
      <w:r w:rsidRPr="003826EA">
        <w:rPr>
          <w:color w:val="000000"/>
          <w:sz w:val="28"/>
          <w:szCs w:val="28"/>
          <w:shd w:val="clear" w:color="auto" w:fill="FFFFFF"/>
        </w:rPr>
        <w:t>.</w:t>
      </w:r>
    </w:p>
    <w:p w:rsidR="003826EA" w:rsidRPr="003826EA" w:rsidRDefault="003826EA" w:rsidP="003826EA">
      <w:pPr>
        <w:shd w:val="clear" w:color="auto" w:fill="FFFFFF"/>
        <w:spacing w:after="0" w:line="240" w:lineRule="auto"/>
        <w:ind w:left="11" w:firstLine="55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26EA">
        <w:rPr>
          <w:rFonts w:ascii="Times New Roman" w:hAnsi="Times New Roman" w:cs="Times New Roman"/>
          <w:color w:val="000000"/>
          <w:sz w:val="28"/>
          <w:szCs w:val="28"/>
        </w:rPr>
        <w:t>4. Контроль за исполнением настоящего постановления возложить на и.о</w:t>
      </w:r>
      <w:proofErr w:type="gramStart"/>
      <w:r w:rsidRPr="003826EA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gramEnd"/>
      <w:r w:rsidRPr="003826EA">
        <w:rPr>
          <w:rFonts w:ascii="Times New Roman" w:hAnsi="Times New Roman" w:cs="Times New Roman"/>
          <w:color w:val="000000"/>
          <w:sz w:val="28"/>
          <w:szCs w:val="28"/>
        </w:rPr>
        <w:t>ачальника отдела  имущественных, земельных отношений и муниципального контроля Администрации Новоржевского муниципального округа Евдокимову Т.И.</w:t>
      </w:r>
    </w:p>
    <w:p w:rsidR="003826EA" w:rsidRPr="003826EA" w:rsidRDefault="003826EA" w:rsidP="003826EA">
      <w:pPr>
        <w:shd w:val="clear" w:color="auto" w:fill="FFFFFF"/>
        <w:spacing w:after="0" w:line="240" w:lineRule="auto"/>
        <w:ind w:left="11" w:firstLine="55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26EA" w:rsidRPr="003826EA" w:rsidRDefault="003826EA" w:rsidP="003826EA">
      <w:pPr>
        <w:shd w:val="clear" w:color="auto" w:fill="FFFFFF"/>
        <w:spacing w:after="0" w:line="240" w:lineRule="auto"/>
        <w:ind w:left="11" w:firstLine="55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826EA" w:rsidRPr="003826EA" w:rsidRDefault="003826EA" w:rsidP="003826EA">
      <w:pPr>
        <w:shd w:val="clear" w:color="auto" w:fill="FFFFFF"/>
        <w:spacing w:after="0" w:line="240" w:lineRule="auto"/>
        <w:ind w:left="11" w:firstLine="55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26EA" w:rsidRPr="003826EA" w:rsidRDefault="003826EA" w:rsidP="003826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6EA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 Л.М.Трифонова</w:t>
      </w:r>
    </w:p>
    <w:p w:rsidR="00000000" w:rsidRDefault="003826EA" w:rsidP="003826EA">
      <w:pPr>
        <w:spacing w:after="0" w:line="240" w:lineRule="auto"/>
        <w:contextualSpacing/>
      </w:pPr>
      <w:r w:rsidRPr="003826EA">
        <w:rPr>
          <w:rFonts w:ascii="Times New Roman" w:hAnsi="Times New Roman" w:cs="Times New Roman"/>
          <w:sz w:val="28"/>
          <w:szCs w:val="28"/>
        </w:rPr>
        <w:br w:type="page"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6EA"/>
    <w:rsid w:val="0038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382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382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5">
    <w:name w:val="Hyperlink"/>
    <w:basedOn w:val="a1"/>
    <w:rsid w:val="003826EA"/>
    <w:rPr>
      <w:rFonts w:ascii="Arial" w:hAnsi="Arial" w:cs="Arial"/>
      <w:color w:val="000000"/>
      <w:u w:val="single"/>
    </w:rPr>
  </w:style>
  <w:style w:type="paragraph" w:customStyle="1" w:styleId="a">
    <w:name w:val="Пункт_пост"/>
    <w:basedOn w:val="a0"/>
    <w:rsid w:val="003826EA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38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82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vorzhev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Евдокимова</dc:creator>
  <cp:keywords/>
  <dc:description/>
  <cp:lastModifiedBy>Татьяна Евдокимова</cp:lastModifiedBy>
  <cp:revision>2</cp:revision>
  <dcterms:created xsi:type="dcterms:W3CDTF">2025-11-06T19:30:00Z</dcterms:created>
  <dcterms:modified xsi:type="dcterms:W3CDTF">2025-11-06T19:32:00Z</dcterms:modified>
</cp:coreProperties>
</file>