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8EE" w:rsidRDefault="008835BB" w:rsidP="008835BB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>
        <w:rPr>
          <w:rFonts w:ascii="Calibri" w:eastAsia="Times New Roman" w:hAnsi="Calibri" w:cs="Times New Roman"/>
          <w:b/>
          <w:noProof/>
          <w:color w:val="000000"/>
          <w:sz w:val="44"/>
          <w:szCs w:val="44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58EE" w:rsidRPr="00CC74CF" w:rsidRDefault="00C258EE" w:rsidP="00C258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258EE" w:rsidRPr="00CC74CF" w:rsidRDefault="00C258EE" w:rsidP="00C258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258EE" w:rsidRPr="00CC74CF" w:rsidRDefault="00C258EE" w:rsidP="00C258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258EE" w:rsidRPr="00CC74CF" w:rsidRDefault="00C258EE" w:rsidP="00C258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258EE" w:rsidRPr="00ED5D21" w:rsidRDefault="00ED5D21" w:rsidP="00C258E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5D21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258EE" w:rsidRPr="00ED5D21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ED5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26 августа </w:t>
      </w:r>
      <w:r w:rsidR="005B54C6" w:rsidRPr="00ED5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ED5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5B54C6" w:rsidRPr="00ED5D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293</w:t>
      </w:r>
      <w:bookmarkStart w:id="0" w:name="_GoBack"/>
      <w:bookmarkEnd w:id="0"/>
    </w:p>
    <w:p w:rsidR="00C258EE" w:rsidRPr="00ED5D21" w:rsidRDefault="00ED5D21" w:rsidP="00C258E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 w:rsidRPr="00ED5D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58EE" w:rsidRPr="00ED5D21">
        <w:rPr>
          <w:rFonts w:ascii="Times New Roman" w:hAnsi="Times New Roman" w:cs="Times New Roman"/>
          <w:color w:val="000000"/>
          <w:sz w:val="24"/>
          <w:szCs w:val="24"/>
        </w:rPr>
        <w:t xml:space="preserve">   г. Новоржев</w:t>
      </w:r>
    </w:p>
    <w:p w:rsidR="009F62EF" w:rsidRDefault="009F62EF" w:rsidP="00C258E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F62EF" w:rsidRDefault="009F62EF" w:rsidP="00C258E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 xml:space="preserve">Об утверждении порядка  мониторинга состояния </w:t>
      </w:r>
    </w:p>
    <w:p w:rsid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>систем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408">
        <w:rPr>
          <w:rFonts w:ascii="Times New Roman" w:hAnsi="Times New Roman" w:cs="Times New Roman"/>
          <w:sz w:val="28"/>
          <w:szCs w:val="28"/>
        </w:rPr>
        <w:t xml:space="preserve">на территории 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>Новоржевск</w:t>
      </w:r>
      <w:r>
        <w:rPr>
          <w:rFonts w:ascii="Times New Roman" w:hAnsi="Times New Roman" w:cs="Times New Roman"/>
          <w:sz w:val="28"/>
          <w:szCs w:val="28"/>
        </w:rPr>
        <w:t>ого муниципального округа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26408" w:rsidRPr="00426408" w:rsidRDefault="00426408" w:rsidP="00ED5D21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>В соответствии со статьей 6 </w:t>
      </w:r>
      <w:hyperlink r:id="rId5" w:history="1">
        <w:r w:rsidRPr="00292D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Федерального закона от 27.07.2010 № 190 – ФЗ «О теплоснабжении»</w:t>
        </w:r>
      </w:hyperlink>
      <w:r w:rsidRPr="00292DDF">
        <w:rPr>
          <w:rFonts w:ascii="Times New Roman" w:hAnsi="Times New Roman" w:cs="Times New Roman"/>
          <w:sz w:val="28"/>
          <w:szCs w:val="28"/>
        </w:rPr>
        <w:t> и </w:t>
      </w:r>
      <w:hyperlink r:id="rId6" w:history="1">
        <w:r w:rsidRPr="00292D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приказа Министерства энергетики Российской Федерации от 12.03.2013 года № 103 «Об утверждении правил оценки готовности к отопительному периоду»</w:t>
        </w:r>
      </w:hyperlink>
      <w:r w:rsidRPr="00426408">
        <w:rPr>
          <w:rFonts w:ascii="Times New Roman" w:hAnsi="Times New Roman" w:cs="Times New Roman"/>
          <w:sz w:val="28"/>
          <w:szCs w:val="28"/>
        </w:rPr>
        <w:t> в целях обеспечения надежного теплоснабжения потребителей на территории  Новоржевск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округа </w:t>
      </w:r>
      <w:r w:rsidRPr="00426408">
        <w:rPr>
          <w:rFonts w:ascii="Times New Roman" w:hAnsi="Times New Roman" w:cs="Times New Roman"/>
          <w:sz w:val="28"/>
          <w:szCs w:val="28"/>
        </w:rPr>
        <w:t xml:space="preserve">Администрация Новоржевского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 ПОСТАНОВЛЯЕТ</w:t>
      </w:r>
      <w:r w:rsidRPr="00426408">
        <w:rPr>
          <w:rFonts w:ascii="Times New Roman" w:hAnsi="Times New Roman" w:cs="Times New Roman"/>
          <w:sz w:val="28"/>
          <w:szCs w:val="28"/>
        </w:rPr>
        <w:t xml:space="preserve">:   </w:t>
      </w:r>
    </w:p>
    <w:p w:rsidR="00426408" w:rsidRDefault="00426408" w:rsidP="00ED5D21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 xml:space="preserve">1.Утвердить порядок мониторинга состояния систем теплоснабжения на территории Новоржевского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26408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3FE7" w:rsidRPr="001B3FE7" w:rsidRDefault="001B3FE7" w:rsidP="00ED5D21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1B3FE7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1B3FE7" w:rsidRPr="001B3FE7" w:rsidRDefault="001B3FE7" w:rsidP="00ED5D21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1B3FE7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сетевом издании "Нормативные правовые акты Псковской области" (</w:t>
      </w:r>
      <w:proofErr w:type="spellStart"/>
      <w:r w:rsidRPr="001B3FE7">
        <w:rPr>
          <w:rFonts w:ascii="Times New Roman" w:hAnsi="Times New Roman" w:cs="Times New Roman"/>
          <w:sz w:val="28"/>
          <w:szCs w:val="28"/>
          <w:lang w:val="en-US"/>
        </w:rPr>
        <w:t>pravo</w:t>
      </w:r>
      <w:proofErr w:type="spellEnd"/>
      <w:r w:rsidRPr="001B3F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3FE7">
        <w:rPr>
          <w:rFonts w:ascii="Times New Roman" w:hAnsi="Times New Roman" w:cs="Times New Roman"/>
          <w:sz w:val="28"/>
          <w:szCs w:val="28"/>
          <w:lang w:val="en-US"/>
        </w:rPr>
        <w:t>pskov</w:t>
      </w:r>
      <w:proofErr w:type="spellEnd"/>
      <w:r w:rsidRPr="001B3F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3F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3FE7">
        <w:rPr>
          <w:rFonts w:ascii="Times New Roman" w:hAnsi="Times New Roman" w:cs="Times New Roman"/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"Интернет"  (</w:t>
      </w:r>
      <w:proofErr w:type="spellStart"/>
      <w:r w:rsidRPr="001B3FE7">
        <w:rPr>
          <w:rFonts w:ascii="Times New Roman" w:hAnsi="Times New Roman" w:cs="Times New Roman"/>
          <w:sz w:val="28"/>
          <w:szCs w:val="28"/>
          <w:lang w:val="en-US"/>
        </w:rPr>
        <w:t>novorzhev</w:t>
      </w:r>
      <w:proofErr w:type="spellEnd"/>
      <w:r w:rsidRPr="001B3F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3FE7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1B3FE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B3FE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B3FE7">
        <w:rPr>
          <w:rFonts w:ascii="Times New Roman" w:hAnsi="Times New Roman" w:cs="Times New Roman"/>
          <w:sz w:val="28"/>
          <w:szCs w:val="28"/>
        </w:rPr>
        <w:t>).</w:t>
      </w:r>
    </w:p>
    <w:p w:rsidR="00426408" w:rsidRPr="00426408" w:rsidRDefault="00426408" w:rsidP="00ED5D21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4264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426408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</w:t>
      </w:r>
      <w:r w:rsidR="00292DDF">
        <w:rPr>
          <w:rFonts w:ascii="Times New Roman" w:hAnsi="Times New Roman" w:cs="Times New Roman"/>
          <w:sz w:val="28"/>
          <w:szCs w:val="28"/>
        </w:rPr>
        <w:t>роительству, транспорту и связи</w:t>
      </w:r>
      <w:r w:rsidRPr="00426408">
        <w:rPr>
          <w:rFonts w:ascii="Times New Roman" w:hAnsi="Times New Roman" w:cs="Times New Roman"/>
          <w:sz w:val="28"/>
          <w:szCs w:val="28"/>
        </w:rPr>
        <w:t>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 w:rsidRPr="00426408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 Трифонова</w:t>
      </w:r>
    </w:p>
    <w:p w:rsid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ED5D21" w:rsidRDefault="00ED5D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42640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426408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постановлению</w:t>
      </w:r>
      <w:r w:rsidRPr="00426408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</w:rPr>
      </w:pPr>
      <w:r w:rsidRPr="00426408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426408" w:rsidRPr="00426408" w:rsidRDefault="00ED5D21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26408" w:rsidRPr="0042640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26.08.2024</w:t>
      </w:r>
      <w:r w:rsidR="00426408" w:rsidRPr="0042640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293</w:t>
      </w:r>
    </w:p>
    <w:p w:rsid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408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408">
        <w:rPr>
          <w:rFonts w:ascii="Times New Roman" w:hAnsi="Times New Roman" w:cs="Times New Roman"/>
          <w:b/>
          <w:sz w:val="28"/>
          <w:szCs w:val="28"/>
        </w:rPr>
        <w:t>мониторинга систем теплоснабжения на территории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408">
        <w:rPr>
          <w:rFonts w:ascii="Times New Roman" w:hAnsi="Times New Roman" w:cs="Times New Roman"/>
          <w:b/>
          <w:sz w:val="28"/>
          <w:szCs w:val="28"/>
        </w:rPr>
        <w:t>Новоржевск</w:t>
      </w:r>
      <w:r>
        <w:rPr>
          <w:rFonts w:ascii="Times New Roman" w:hAnsi="Times New Roman" w:cs="Times New Roman"/>
          <w:b/>
          <w:sz w:val="28"/>
          <w:szCs w:val="28"/>
        </w:rPr>
        <w:t>ого муниципального округа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1. Настоящий Порядок определяет взаимодействие органа местного самоуправления и теплоснабжающей организации МП Новоржевского района «Энергоресурс» при создании и функционировании системы мониторинга теплоснабжения.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Система мониторинга состояния системы теплоснабжения – это комплексная система наблюдений, оценки и прогноза состояния объектов теплоснабжения — муниципальная котельная и тепловые сети (далее – система мониторинга).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6408">
        <w:rPr>
          <w:rFonts w:ascii="Times New Roman" w:hAnsi="Times New Roman" w:cs="Times New Roman"/>
          <w:sz w:val="28"/>
          <w:szCs w:val="28"/>
        </w:rPr>
        <w:t>2. Целями создания и функционирования системы мониторинга теплоснабжения являются повышение надежности и безопасности систем теплоснабжения, снижение затрат на проведение аварийно – восстановительных работ посредством реализации мероприятий по предупреждению, предотвращению, выявлению и ликвидации аварийных ситуаций.</w:t>
      </w:r>
    </w:p>
    <w:p w:rsidR="00426408" w:rsidRPr="00426408" w:rsidRDefault="00426408" w:rsidP="00426408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3. Основными задачами системы мониторинга являются: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- сбор, обработка и анализ данных о состоянии объектов теплоснабжения, статистических данных об аварийности на системах теплоснабжения и проводимых на них ремонтных работ;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 xml:space="preserve">- оптимизация </w:t>
      </w:r>
      <w:proofErr w:type="gramStart"/>
      <w:r w:rsidRPr="00426408">
        <w:rPr>
          <w:rFonts w:ascii="Times New Roman" w:hAnsi="Times New Roman" w:cs="Times New Roman"/>
          <w:sz w:val="28"/>
          <w:szCs w:val="28"/>
        </w:rPr>
        <w:t>процесса составления планов проведения ремонтных работ</w:t>
      </w:r>
      <w:proofErr w:type="gramEnd"/>
      <w:r w:rsidRPr="00426408">
        <w:rPr>
          <w:rFonts w:ascii="Times New Roman" w:hAnsi="Times New Roman" w:cs="Times New Roman"/>
          <w:sz w:val="28"/>
          <w:szCs w:val="28"/>
        </w:rPr>
        <w:t xml:space="preserve"> на объектах теплоснабжения;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- эффективное планирование выделения финансовых средств на содержание и проведения ремонтных работ на объектах теплоснабжения.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4. Функционирование системы мониторинга осуществляется на объектовом и муниципальном уровнях.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На объектовом уровне организационно – методическое руководство и координацию деятельности системы мониторинга осуществляет организация, эксплуатирующая котельную и теплосети.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 xml:space="preserve">На муниципальном уровне организационно – методическое руководство и координацию деятельности системы мониторинга осуществляет администрация Новоржевского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426408">
        <w:rPr>
          <w:rFonts w:ascii="Times New Roman" w:hAnsi="Times New Roman" w:cs="Times New Roman"/>
          <w:sz w:val="28"/>
          <w:szCs w:val="28"/>
        </w:rPr>
        <w:t>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5. Система мониторинга включает в себя: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- сбор данных;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- хранение, обработку и представление данных;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- анализ и выдачу информации для принятия решения.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5.1. Сбор данных.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Система сбора данных мониторинга за состоянием работоспособности котельной и тепловых сетей объединяет в себе все существующие методы наблюдения за объектами на территории Новоржевск</w:t>
      </w:r>
      <w:r>
        <w:rPr>
          <w:rFonts w:ascii="Times New Roman" w:hAnsi="Times New Roman" w:cs="Times New Roman"/>
          <w:sz w:val="28"/>
          <w:szCs w:val="28"/>
        </w:rPr>
        <w:t>ого муниципального округа</w:t>
      </w:r>
      <w:r w:rsidRPr="00426408">
        <w:rPr>
          <w:rFonts w:ascii="Times New Roman" w:hAnsi="Times New Roman" w:cs="Times New Roman"/>
          <w:sz w:val="28"/>
          <w:szCs w:val="28"/>
        </w:rPr>
        <w:t>. В систему сбора данных вносятся данные по проведенным ремонтам.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5.2. Анализ и выдача информации для принятия решения.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Система анализа и выдачи информации направлена на решение задачи оптимизации планов ремонта на основе выбора из объектов теплоснабжения, имеющих повреждения, самых ненадежных, исходя из заданного объема финансирования.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Основным источником информации для статистической обработки данных являются результаты гидравлических испытаний в ремонтный период, которые применяется как основной метод диагностики и планирования ремонтов и перекладок тепловых сетей.</w:t>
      </w:r>
    </w:p>
    <w:p w:rsidR="00426408" w:rsidRPr="00426408" w:rsidRDefault="00426408" w:rsidP="00426408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6408">
        <w:rPr>
          <w:rFonts w:ascii="Times New Roman" w:hAnsi="Times New Roman" w:cs="Times New Roman"/>
          <w:sz w:val="28"/>
          <w:szCs w:val="28"/>
        </w:rPr>
        <w:t>Данные мониторинга накладываются на актуальные паспортные характеристики объекта в целях выявления истинного состояние объекта, исключения ложной информации и принятия оптимального управленческого решения.</w:t>
      </w:r>
    </w:p>
    <w:p w:rsidR="009F62EF" w:rsidRPr="009F62EF" w:rsidRDefault="009F62EF" w:rsidP="00C258E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8"/>
          <w:szCs w:val="28"/>
        </w:rPr>
      </w:pPr>
    </w:p>
    <w:p w:rsidR="00B728A7" w:rsidRPr="00C258EE" w:rsidRDefault="00B728A7" w:rsidP="00C258EE"/>
    <w:sectPr w:rsidR="00B728A7" w:rsidRPr="00C258EE" w:rsidSect="00777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D79"/>
    <w:rsid w:val="000570A2"/>
    <w:rsid w:val="0007476E"/>
    <w:rsid w:val="0008516A"/>
    <w:rsid w:val="0017439E"/>
    <w:rsid w:val="001B3FE7"/>
    <w:rsid w:val="00292DDF"/>
    <w:rsid w:val="00317D03"/>
    <w:rsid w:val="00324099"/>
    <w:rsid w:val="00374EC8"/>
    <w:rsid w:val="00426408"/>
    <w:rsid w:val="004D3B1E"/>
    <w:rsid w:val="005B54C6"/>
    <w:rsid w:val="0077733B"/>
    <w:rsid w:val="007A26BE"/>
    <w:rsid w:val="008835BB"/>
    <w:rsid w:val="009A2C78"/>
    <w:rsid w:val="009F62EF"/>
    <w:rsid w:val="00A56706"/>
    <w:rsid w:val="00AA43C5"/>
    <w:rsid w:val="00B728A7"/>
    <w:rsid w:val="00B76D48"/>
    <w:rsid w:val="00C258EE"/>
    <w:rsid w:val="00CA1E45"/>
    <w:rsid w:val="00D10B2E"/>
    <w:rsid w:val="00D375F9"/>
    <w:rsid w:val="00DC7D79"/>
    <w:rsid w:val="00E45F7E"/>
    <w:rsid w:val="00ED5D21"/>
    <w:rsid w:val="00F327A1"/>
    <w:rsid w:val="00F34604"/>
    <w:rsid w:val="00F7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D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0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D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10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08102" TargetMode="External"/><Relationship Id="rId5" Type="http://schemas.openxmlformats.org/officeDocument/2006/relationships/hyperlink" Target="http://docs.cntd.ru/document/902227764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16</cp:revision>
  <cp:lastPrinted>2024-08-23T06:32:00Z</cp:lastPrinted>
  <dcterms:created xsi:type="dcterms:W3CDTF">2024-07-29T13:52:00Z</dcterms:created>
  <dcterms:modified xsi:type="dcterms:W3CDTF">2024-08-30T06:08:00Z</dcterms:modified>
</cp:coreProperties>
</file>