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D3C" w:rsidRDefault="004D03B1" w:rsidP="004D03B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</w:pPr>
      <w:r w:rsidRPr="004D03B1">
        <w:rPr>
          <w:rFonts w:ascii="Times New Roman" w:hAnsi="Times New Roman" w:cs="Times New Roman"/>
          <w:b/>
          <w:noProof/>
          <w:color w:val="000000" w:themeColor="text1"/>
          <w:spacing w:val="-6"/>
          <w:sz w:val="28"/>
          <w:szCs w:val="28"/>
        </w:rPr>
        <w:drawing>
          <wp:inline distT="0" distB="0" distL="0" distR="0">
            <wp:extent cx="628650" cy="781050"/>
            <wp:effectExtent l="19050" t="0" r="0" b="0"/>
            <wp:docPr id="5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D3C" w:rsidRPr="00CC74CF" w:rsidRDefault="00295D3C" w:rsidP="00295D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295D3C" w:rsidRPr="00CC74CF" w:rsidRDefault="00295D3C" w:rsidP="00295D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295D3C" w:rsidRPr="00CC74CF" w:rsidRDefault="00295D3C" w:rsidP="00295D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295D3C" w:rsidRDefault="00295D3C" w:rsidP="00295D3C">
      <w:pPr>
        <w:shd w:val="clear" w:color="auto" w:fill="FFFFFF"/>
        <w:tabs>
          <w:tab w:val="left" w:leader="underscore" w:pos="1579"/>
        </w:tabs>
        <w:spacing w:after="0"/>
        <w:rPr>
          <w:rFonts w:ascii="Times New Roman" w:hAnsi="Times New Roman" w:cs="Times New Roman"/>
          <w:b/>
          <w:bCs/>
          <w:color w:val="000000" w:themeColor="text1"/>
          <w:spacing w:val="-11"/>
          <w:sz w:val="28"/>
          <w:szCs w:val="28"/>
        </w:rPr>
      </w:pPr>
    </w:p>
    <w:p w:rsidR="00295D3C" w:rsidRPr="00A56BFC" w:rsidRDefault="00A56BFC" w:rsidP="00A56BFC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BFC">
        <w:rPr>
          <w:rFonts w:ascii="Times New Roman" w:hAnsi="Times New Roman" w:cs="Times New Roman"/>
          <w:b/>
          <w:spacing w:val="-11"/>
          <w:sz w:val="24"/>
          <w:szCs w:val="24"/>
        </w:rPr>
        <w:t>о</w:t>
      </w:r>
      <w:r w:rsidR="00295D3C" w:rsidRPr="00A56BFC">
        <w:rPr>
          <w:rFonts w:ascii="Times New Roman" w:hAnsi="Times New Roman" w:cs="Times New Roman"/>
          <w:b/>
          <w:spacing w:val="-11"/>
          <w:sz w:val="24"/>
          <w:szCs w:val="24"/>
        </w:rPr>
        <w:t>т</w:t>
      </w:r>
      <w:r w:rsidRPr="00A56BFC">
        <w:rPr>
          <w:rFonts w:ascii="Times New Roman" w:hAnsi="Times New Roman" w:cs="Times New Roman"/>
          <w:b/>
          <w:sz w:val="24"/>
          <w:szCs w:val="24"/>
        </w:rPr>
        <w:t xml:space="preserve"> 04 февраля 2026 года</w:t>
      </w:r>
      <w:r w:rsidR="00295D3C" w:rsidRPr="00A56BFC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Pr="00A56BFC">
        <w:rPr>
          <w:rFonts w:ascii="Times New Roman" w:hAnsi="Times New Roman" w:cs="Times New Roman"/>
          <w:b/>
          <w:sz w:val="24"/>
          <w:szCs w:val="24"/>
        </w:rPr>
        <w:t xml:space="preserve"> 52</w:t>
      </w:r>
    </w:p>
    <w:p w:rsidR="00295D3C" w:rsidRPr="00A56BFC" w:rsidRDefault="00A56BFC" w:rsidP="00A56BFC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A56BF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95D3C" w:rsidRPr="00A56BFC">
        <w:rPr>
          <w:rFonts w:ascii="Times New Roman" w:hAnsi="Times New Roman" w:cs="Times New Roman"/>
          <w:sz w:val="24"/>
          <w:szCs w:val="24"/>
        </w:rPr>
        <w:t xml:space="preserve"> г. Новоржев</w:t>
      </w:r>
    </w:p>
    <w:p w:rsidR="00A56BFC" w:rsidRDefault="00A56BFC" w:rsidP="00A56BF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A56BFC" w:rsidRPr="00A56BFC" w:rsidRDefault="00A56BFC" w:rsidP="00A56BF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95D3C" w:rsidRPr="00A56BFC" w:rsidRDefault="00295D3C" w:rsidP="00A56BF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A56BFC">
        <w:rPr>
          <w:rFonts w:ascii="Times New Roman" w:hAnsi="Times New Roman" w:cs="Times New Roman"/>
          <w:sz w:val="28"/>
          <w:szCs w:val="28"/>
        </w:rPr>
        <w:t>Об отмене постановления Администрации</w:t>
      </w:r>
    </w:p>
    <w:p w:rsidR="00295D3C" w:rsidRPr="00A56BFC" w:rsidRDefault="00295D3C" w:rsidP="00A56BF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A56BFC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</w:t>
      </w:r>
    </w:p>
    <w:p w:rsidR="00295D3C" w:rsidRPr="00A56BFC" w:rsidRDefault="00295D3C" w:rsidP="00A56BF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A56BFC">
        <w:rPr>
          <w:rFonts w:ascii="Times New Roman" w:hAnsi="Times New Roman" w:cs="Times New Roman"/>
          <w:sz w:val="28"/>
          <w:szCs w:val="28"/>
        </w:rPr>
        <w:t xml:space="preserve">от 25.07.2025 № 208 «О создании административной </w:t>
      </w:r>
    </w:p>
    <w:p w:rsidR="00295D3C" w:rsidRPr="00A56BFC" w:rsidRDefault="00A56BFC" w:rsidP="00A56BF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при Администрации </w:t>
      </w:r>
      <w:r w:rsidR="00295D3C" w:rsidRPr="00A56BFC">
        <w:rPr>
          <w:rFonts w:ascii="Times New Roman" w:hAnsi="Times New Roman" w:cs="Times New Roman"/>
          <w:sz w:val="28"/>
          <w:szCs w:val="28"/>
        </w:rPr>
        <w:t xml:space="preserve">Новоржевского </w:t>
      </w:r>
    </w:p>
    <w:p w:rsidR="00295D3C" w:rsidRPr="00A56BFC" w:rsidRDefault="00295D3C" w:rsidP="00A56BF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A56BFC">
        <w:rPr>
          <w:rFonts w:ascii="Times New Roman" w:hAnsi="Times New Roman" w:cs="Times New Roman"/>
          <w:sz w:val="28"/>
          <w:szCs w:val="28"/>
        </w:rPr>
        <w:t xml:space="preserve">муниципального округа по рассмотрению </w:t>
      </w:r>
    </w:p>
    <w:p w:rsidR="00295D3C" w:rsidRPr="00A56BFC" w:rsidRDefault="00295D3C" w:rsidP="00A56BF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A56BFC">
        <w:rPr>
          <w:rFonts w:ascii="Times New Roman" w:hAnsi="Times New Roman" w:cs="Times New Roman"/>
          <w:sz w:val="28"/>
          <w:szCs w:val="28"/>
        </w:rPr>
        <w:t>дел об административных правонарушениях»</w:t>
      </w:r>
    </w:p>
    <w:p w:rsidR="00295D3C" w:rsidRDefault="00295D3C" w:rsidP="00A56BF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A56BFC" w:rsidRPr="00A56BFC" w:rsidRDefault="00A56BFC" w:rsidP="00A56BF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95D3C" w:rsidRPr="00A56BFC" w:rsidRDefault="00295D3C" w:rsidP="00A56BF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BFC">
        <w:rPr>
          <w:rFonts w:ascii="Times New Roman" w:hAnsi="Times New Roman" w:cs="Times New Roman"/>
          <w:sz w:val="28"/>
          <w:szCs w:val="28"/>
        </w:rPr>
        <w:t>В соответствии с</w:t>
      </w:r>
      <w:r w:rsidR="00A56BF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A56BF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Законом Псковской области от 03.06.2010 N 977-ОЗ «О наделении органов местного самоуправления отдельными государственными полномочиями в сфере административных правонарушений и об административных комиссиях в Псковской области», </w:t>
        </w:r>
      </w:hyperlink>
      <w:r w:rsidRPr="00A56BFC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«Новоржевский муниципальный округ Псковской области», Администрация Новоржевского муниципа</w:t>
      </w:r>
      <w:r w:rsidR="00A56BFC">
        <w:rPr>
          <w:rFonts w:ascii="Times New Roman" w:hAnsi="Times New Roman" w:cs="Times New Roman"/>
          <w:sz w:val="28"/>
          <w:szCs w:val="28"/>
        </w:rPr>
        <w:t xml:space="preserve">льного округа ПОСТАНОВЛЯЕТ: </w:t>
      </w:r>
    </w:p>
    <w:p w:rsidR="00A56BFC" w:rsidRDefault="00295D3C" w:rsidP="00A56BF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BFC">
        <w:rPr>
          <w:rFonts w:ascii="Times New Roman" w:hAnsi="Times New Roman" w:cs="Times New Roman"/>
          <w:sz w:val="28"/>
          <w:szCs w:val="28"/>
        </w:rPr>
        <w:t>1.</w:t>
      </w:r>
      <w:r w:rsidR="00A56BFC">
        <w:rPr>
          <w:rFonts w:ascii="Times New Roman" w:hAnsi="Times New Roman" w:cs="Times New Roman"/>
          <w:sz w:val="28"/>
          <w:szCs w:val="28"/>
        </w:rPr>
        <w:t xml:space="preserve"> </w:t>
      </w:r>
      <w:r w:rsidRPr="00A56B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Отменить постановление </w:t>
      </w:r>
      <w:r w:rsidRPr="00A56BFC">
        <w:rPr>
          <w:rFonts w:ascii="Times New Roman" w:hAnsi="Times New Roman" w:cs="Times New Roman"/>
          <w:sz w:val="28"/>
          <w:szCs w:val="28"/>
        </w:rPr>
        <w:t>Администрации Ново</w:t>
      </w:r>
      <w:r w:rsidR="00A56BFC">
        <w:rPr>
          <w:rFonts w:ascii="Times New Roman" w:hAnsi="Times New Roman" w:cs="Times New Roman"/>
          <w:sz w:val="28"/>
          <w:szCs w:val="28"/>
        </w:rPr>
        <w:t>ржевского муниципального округа</w:t>
      </w:r>
      <w:r w:rsidRPr="00A56BFC">
        <w:rPr>
          <w:rFonts w:ascii="Times New Roman" w:hAnsi="Times New Roman" w:cs="Times New Roman"/>
          <w:sz w:val="28"/>
          <w:szCs w:val="28"/>
        </w:rPr>
        <w:t xml:space="preserve"> от 25.07.2025 № 208 «О создании административной Комиссии при Администрации  Новоржевского муниципального округа по рассмотрению дел об административных правонарушениях»</w:t>
      </w:r>
      <w:r w:rsidR="00A56BFC">
        <w:rPr>
          <w:rFonts w:ascii="Times New Roman" w:hAnsi="Times New Roman" w:cs="Times New Roman"/>
          <w:sz w:val="28"/>
          <w:szCs w:val="28"/>
        </w:rPr>
        <w:t>.</w:t>
      </w:r>
    </w:p>
    <w:p w:rsidR="00295D3C" w:rsidRPr="00A56BFC" w:rsidRDefault="00295D3C" w:rsidP="00A56BF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BFC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295D3C" w:rsidRPr="00A56BFC" w:rsidRDefault="00295D3C" w:rsidP="00A56BF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BFC"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в сетевом издании «Нормативные правовые акты Псковской области» (</w:t>
      </w:r>
      <w:r w:rsidRPr="00A56BFC">
        <w:rPr>
          <w:rFonts w:ascii="Times New Roman" w:hAnsi="Times New Roman" w:cs="Times New Roman"/>
          <w:sz w:val="28"/>
          <w:szCs w:val="28"/>
          <w:lang w:val="en-US"/>
        </w:rPr>
        <w:t>pravo</w:t>
      </w:r>
      <w:r w:rsidRPr="00A56BFC">
        <w:rPr>
          <w:rFonts w:ascii="Times New Roman" w:hAnsi="Times New Roman" w:cs="Times New Roman"/>
          <w:sz w:val="28"/>
          <w:szCs w:val="28"/>
        </w:rPr>
        <w:t>.</w:t>
      </w:r>
      <w:r w:rsidRPr="00A56BFC">
        <w:rPr>
          <w:rFonts w:ascii="Times New Roman" w:hAnsi="Times New Roman" w:cs="Times New Roman"/>
          <w:sz w:val="28"/>
          <w:szCs w:val="28"/>
          <w:lang w:val="en-US"/>
        </w:rPr>
        <w:t>pskov</w:t>
      </w:r>
      <w:r w:rsidRPr="00A56BFC">
        <w:rPr>
          <w:rFonts w:ascii="Times New Roman" w:hAnsi="Times New Roman" w:cs="Times New Roman"/>
          <w:sz w:val="28"/>
          <w:szCs w:val="28"/>
        </w:rPr>
        <w:t>.</w:t>
      </w:r>
      <w:r w:rsidRPr="00A56BF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56BFC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</w:t>
      </w:r>
      <w:r w:rsidR="00A56BFC">
        <w:rPr>
          <w:rFonts w:ascii="Times New Roman" w:hAnsi="Times New Roman" w:cs="Times New Roman"/>
          <w:sz w:val="28"/>
          <w:szCs w:val="28"/>
        </w:rPr>
        <w:t xml:space="preserve"> </w:t>
      </w:r>
      <w:r w:rsidRPr="00A56BFC">
        <w:rPr>
          <w:rFonts w:ascii="Times New Roman" w:hAnsi="Times New Roman" w:cs="Times New Roman"/>
          <w:sz w:val="28"/>
          <w:szCs w:val="28"/>
        </w:rPr>
        <w:t>муниципального округа в информационно-телекоммуникационной сети «Интернет» (</w:t>
      </w:r>
      <w:r w:rsidRPr="00A56BFC">
        <w:rPr>
          <w:rFonts w:ascii="Times New Roman" w:hAnsi="Times New Roman" w:cs="Times New Roman"/>
          <w:sz w:val="28"/>
          <w:szCs w:val="28"/>
          <w:lang w:val="en-US"/>
        </w:rPr>
        <w:t>novorzhev</w:t>
      </w:r>
      <w:r w:rsidRPr="00A56BFC">
        <w:rPr>
          <w:rFonts w:ascii="Times New Roman" w:hAnsi="Times New Roman" w:cs="Times New Roman"/>
          <w:sz w:val="28"/>
          <w:szCs w:val="28"/>
        </w:rPr>
        <w:t>.</w:t>
      </w:r>
      <w:r w:rsidRPr="00A56BFC">
        <w:rPr>
          <w:rFonts w:ascii="Times New Roman" w:hAnsi="Times New Roman" w:cs="Times New Roman"/>
          <w:sz w:val="28"/>
          <w:szCs w:val="28"/>
          <w:lang w:val="en-US"/>
        </w:rPr>
        <w:t>gosusligi</w:t>
      </w:r>
      <w:r w:rsidRPr="00A56BFC">
        <w:rPr>
          <w:rFonts w:ascii="Times New Roman" w:hAnsi="Times New Roman" w:cs="Times New Roman"/>
          <w:sz w:val="28"/>
          <w:szCs w:val="28"/>
        </w:rPr>
        <w:t>.</w:t>
      </w:r>
      <w:r w:rsidRPr="00A56BF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56BFC">
        <w:rPr>
          <w:rFonts w:ascii="Times New Roman" w:hAnsi="Times New Roman" w:cs="Times New Roman"/>
          <w:sz w:val="28"/>
          <w:szCs w:val="28"/>
        </w:rPr>
        <w:t>).</w:t>
      </w:r>
    </w:p>
    <w:p w:rsidR="00295D3C" w:rsidRPr="00A56BFC" w:rsidRDefault="00295D3C" w:rsidP="00A56BFC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BFC">
        <w:rPr>
          <w:rFonts w:ascii="Times New Roman" w:hAnsi="Times New Roman" w:cs="Times New Roman"/>
          <w:sz w:val="28"/>
          <w:szCs w:val="28"/>
        </w:rPr>
        <w:t>4. Конт</w:t>
      </w:r>
      <w:r w:rsidR="00A56BFC">
        <w:rPr>
          <w:rFonts w:ascii="Times New Roman" w:hAnsi="Times New Roman" w:cs="Times New Roman"/>
          <w:sz w:val="28"/>
          <w:szCs w:val="28"/>
        </w:rPr>
        <w:t>роль за исполнением настоящего п</w:t>
      </w:r>
      <w:r w:rsidRPr="00A56BFC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C40A0D" w:rsidRPr="00A56BFC" w:rsidRDefault="00C40A0D" w:rsidP="00A56BF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C40A0D" w:rsidRPr="00A56BFC" w:rsidRDefault="00C40A0D" w:rsidP="00A56BF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C40A0D" w:rsidRPr="00A56BFC" w:rsidRDefault="00295D3C" w:rsidP="00A56BF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A56BFC">
        <w:rPr>
          <w:rFonts w:ascii="Times New Roman" w:hAnsi="Times New Roman" w:cs="Times New Roman"/>
          <w:sz w:val="28"/>
          <w:szCs w:val="28"/>
        </w:rPr>
        <w:t xml:space="preserve">Глава Новоржевского муниципального округа                     </w:t>
      </w:r>
      <w:r w:rsidR="004D03B1" w:rsidRPr="00A56BFC">
        <w:rPr>
          <w:rFonts w:ascii="Times New Roman" w:hAnsi="Times New Roman" w:cs="Times New Roman"/>
          <w:sz w:val="28"/>
          <w:szCs w:val="28"/>
        </w:rPr>
        <w:t xml:space="preserve">  </w:t>
      </w:r>
      <w:r w:rsidRPr="00A56BFC">
        <w:rPr>
          <w:rFonts w:ascii="Times New Roman" w:hAnsi="Times New Roman" w:cs="Times New Roman"/>
          <w:sz w:val="28"/>
          <w:szCs w:val="28"/>
        </w:rPr>
        <w:t xml:space="preserve">  Л.М. Трифонова</w:t>
      </w:r>
    </w:p>
    <w:sectPr w:rsidR="00C40A0D" w:rsidRPr="00A56BFC" w:rsidSect="00C40A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B0D" w:rsidRDefault="00B80B0D" w:rsidP="00C40A0D">
      <w:pPr>
        <w:spacing w:after="0" w:line="240" w:lineRule="auto"/>
      </w:pPr>
      <w:r>
        <w:separator/>
      </w:r>
    </w:p>
  </w:endnote>
  <w:endnote w:type="continuationSeparator" w:id="1">
    <w:p w:rsidR="00B80B0D" w:rsidRDefault="00B80B0D" w:rsidP="00C40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B0D" w:rsidRDefault="00B80B0D" w:rsidP="00C40A0D">
      <w:pPr>
        <w:spacing w:after="0" w:line="240" w:lineRule="auto"/>
      </w:pPr>
      <w:r>
        <w:separator/>
      </w:r>
    </w:p>
  </w:footnote>
  <w:footnote w:type="continuationSeparator" w:id="1">
    <w:p w:rsidR="00B80B0D" w:rsidRDefault="00B80B0D" w:rsidP="00C40A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5D3C"/>
    <w:rsid w:val="000E56D4"/>
    <w:rsid w:val="00295D3C"/>
    <w:rsid w:val="002A2A1D"/>
    <w:rsid w:val="003A7E31"/>
    <w:rsid w:val="004D03B1"/>
    <w:rsid w:val="0078097E"/>
    <w:rsid w:val="00A56BFC"/>
    <w:rsid w:val="00B80B0D"/>
    <w:rsid w:val="00C40A0D"/>
    <w:rsid w:val="00C42C59"/>
    <w:rsid w:val="00C66DF2"/>
    <w:rsid w:val="00CA6368"/>
    <w:rsid w:val="00DB36D0"/>
    <w:rsid w:val="00E2148B"/>
    <w:rsid w:val="00E87B44"/>
    <w:rsid w:val="00E91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E31"/>
  </w:style>
  <w:style w:type="paragraph" w:styleId="2">
    <w:name w:val="heading 2"/>
    <w:basedOn w:val="a"/>
    <w:link w:val="20"/>
    <w:semiHidden/>
    <w:unhideWhenUsed/>
    <w:qFormat/>
    <w:rsid w:val="00295D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95D3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semiHidden/>
    <w:unhideWhenUsed/>
    <w:rsid w:val="00295D3C"/>
    <w:rPr>
      <w:color w:val="0000FF"/>
      <w:u w:val="single"/>
    </w:rPr>
  </w:style>
  <w:style w:type="paragraph" w:customStyle="1" w:styleId="formattexttopleveltextindenttext">
    <w:name w:val="formattext topleveltext indenttext"/>
    <w:basedOn w:val="a"/>
    <w:rsid w:val="0029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D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3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40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40A0D"/>
  </w:style>
  <w:style w:type="paragraph" w:styleId="a8">
    <w:name w:val="footer"/>
    <w:basedOn w:val="a"/>
    <w:link w:val="a9"/>
    <w:uiPriority w:val="99"/>
    <w:semiHidden/>
    <w:unhideWhenUsed/>
    <w:rsid w:val="00C40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40A0D"/>
  </w:style>
  <w:style w:type="paragraph" w:styleId="aa">
    <w:name w:val="No Spacing"/>
    <w:uiPriority w:val="1"/>
    <w:qFormat/>
    <w:rsid w:val="00A56B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240212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2026-02-02T09:27:00Z</cp:lastPrinted>
  <dcterms:created xsi:type="dcterms:W3CDTF">2026-01-26T10:36:00Z</dcterms:created>
  <dcterms:modified xsi:type="dcterms:W3CDTF">2026-02-05T13:47:00Z</dcterms:modified>
</cp:coreProperties>
</file>