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F75" w:rsidRDefault="00E504BF" w:rsidP="00E504BF">
      <w:pPr>
        <w:pStyle w:val="HEADERTEXT"/>
        <w:jc w:val="center"/>
        <w:rPr>
          <w:b/>
          <w:bCs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4840" cy="777240"/>
            <wp:effectExtent l="19050" t="0" r="3810" b="0"/>
            <wp:docPr id="8" name="Рисунок 6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4BF" w:rsidRDefault="00E504BF" w:rsidP="007E2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998" w:rsidRPr="007E2998" w:rsidRDefault="007E2998" w:rsidP="007E2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98">
        <w:rPr>
          <w:rFonts w:ascii="Times New Roman" w:hAnsi="Times New Roman" w:cs="Times New Roman"/>
          <w:b/>
          <w:sz w:val="28"/>
          <w:szCs w:val="28"/>
        </w:rPr>
        <w:t>Собрание депутатов Новоржевского муниципального округа</w:t>
      </w:r>
    </w:p>
    <w:p w:rsidR="007E2998" w:rsidRPr="007E2998" w:rsidRDefault="007E2998" w:rsidP="007E2998">
      <w:pPr>
        <w:pBdr>
          <w:bottom w:val="double" w:sz="2" w:space="1" w:color="000000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2998" w:rsidRPr="007E2998" w:rsidRDefault="007E2998" w:rsidP="007E29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2998" w:rsidRPr="007E2998" w:rsidRDefault="00E504BF" w:rsidP="007E2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№ 6</w:t>
      </w:r>
    </w:p>
    <w:p w:rsidR="007E2998" w:rsidRPr="007E2998" w:rsidRDefault="007E2998" w:rsidP="007E2998">
      <w:pPr>
        <w:spacing w:after="0" w:line="240" w:lineRule="auto"/>
        <w:ind w:right="-3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998" w:rsidRPr="007E2998" w:rsidRDefault="00E504BF" w:rsidP="007E2998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от 25 ноября </w:t>
      </w:r>
      <w:r w:rsidR="007E2998" w:rsidRPr="007E2998">
        <w:rPr>
          <w:rFonts w:ascii="Times New Roman" w:hAnsi="Times New Roman"/>
          <w:sz w:val="28"/>
          <w:szCs w:val="28"/>
        </w:rPr>
        <w:t>2024 года</w:t>
      </w:r>
    </w:p>
    <w:p w:rsidR="007E2998" w:rsidRPr="007E2998" w:rsidRDefault="00E504BF" w:rsidP="007E2998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(принято на17 очередной </w:t>
      </w:r>
      <w:r w:rsidR="007E2998" w:rsidRPr="007E2998">
        <w:rPr>
          <w:rFonts w:ascii="Times New Roman" w:hAnsi="Times New Roman"/>
          <w:sz w:val="28"/>
          <w:szCs w:val="28"/>
        </w:rPr>
        <w:t>сессии</w:t>
      </w:r>
    </w:p>
    <w:p w:rsidR="007E2998" w:rsidRPr="007E2998" w:rsidRDefault="007E2998" w:rsidP="007E2998">
      <w:pPr>
        <w:pStyle w:val="a9"/>
        <w:rPr>
          <w:rFonts w:ascii="Times New Roman" w:hAnsi="Times New Roman"/>
          <w:sz w:val="28"/>
          <w:szCs w:val="28"/>
        </w:rPr>
      </w:pPr>
      <w:r w:rsidRPr="007E2998">
        <w:rPr>
          <w:rFonts w:ascii="Times New Roman" w:hAnsi="Times New Roman"/>
          <w:sz w:val="28"/>
          <w:szCs w:val="28"/>
        </w:rPr>
        <w:t xml:space="preserve">      первого созыва)     </w:t>
      </w:r>
    </w:p>
    <w:p w:rsidR="007E2998" w:rsidRPr="007E2998" w:rsidRDefault="00E504BF" w:rsidP="007E2998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E2998" w:rsidRPr="007E2998">
        <w:rPr>
          <w:rFonts w:ascii="Times New Roman" w:hAnsi="Times New Roman"/>
          <w:sz w:val="28"/>
          <w:szCs w:val="28"/>
        </w:rPr>
        <w:t xml:space="preserve">г. Новоржев     </w:t>
      </w:r>
    </w:p>
    <w:p w:rsidR="00B20BC8" w:rsidRPr="007E2998" w:rsidRDefault="006E6F75" w:rsidP="007E2998">
      <w:pPr>
        <w:pStyle w:val="HEADERTEXT"/>
        <w:jc w:val="center"/>
        <w:outlineLvl w:val="2"/>
        <w:rPr>
          <w:b/>
          <w:bCs/>
          <w:sz w:val="28"/>
          <w:szCs w:val="28"/>
        </w:rPr>
      </w:pPr>
      <w:r w:rsidRPr="007E2998">
        <w:rPr>
          <w:b/>
          <w:bCs/>
          <w:sz w:val="28"/>
          <w:szCs w:val="28"/>
        </w:rPr>
        <w:t xml:space="preserve"> </w:t>
      </w:r>
    </w:p>
    <w:p w:rsidR="007E2998" w:rsidRPr="007E2998" w:rsidRDefault="007E2998" w:rsidP="007E2998">
      <w:pPr>
        <w:pStyle w:val="HEADERTEXT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20BC8" w:rsidRPr="007E2998" w:rsidRDefault="00B20BC8" w:rsidP="00B20BC8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7E2998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</w:t>
      </w:r>
    </w:p>
    <w:p w:rsidR="00B20BC8" w:rsidRPr="007E2998" w:rsidRDefault="00B20BC8" w:rsidP="00B20BC8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7E2998">
        <w:rPr>
          <w:rFonts w:ascii="Times New Roman" w:hAnsi="Times New Roman" w:cs="Times New Roman"/>
          <w:bCs/>
          <w:sz w:val="28"/>
          <w:szCs w:val="28"/>
        </w:rPr>
        <w:t xml:space="preserve">управления и распоряжения имуществом, </w:t>
      </w:r>
    </w:p>
    <w:p w:rsidR="00B20BC8" w:rsidRPr="007E2998" w:rsidRDefault="00B20BC8" w:rsidP="00B20BC8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7E2998">
        <w:rPr>
          <w:rFonts w:ascii="Times New Roman" w:hAnsi="Times New Roman" w:cs="Times New Roman"/>
          <w:bCs/>
          <w:sz w:val="28"/>
          <w:szCs w:val="28"/>
        </w:rPr>
        <w:t xml:space="preserve">находящимся в муниципальной собственности </w:t>
      </w:r>
    </w:p>
    <w:p w:rsidR="00B20BC8" w:rsidRPr="007E2998" w:rsidRDefault="00B20BC8" w:rsidP="00B20BC8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7E2998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</w:p>
    <w:p w:rsidR="00B20BC8" w:rsidRPr="007E2998" w:rsidRDefault="003B4BE8" w:rsidP="00B20BC8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7E2998">
        <w:rPr>
          <w:rFonts w:ascii="Times New Roman" w:hAnsi="Times New Roman" w:cs="Times New Roman"/>
          <w:bCs/>
          <w:sz w:val="28"/>
          <w:szCs w:val="28"/>
        </w:rPr>
        <w:t>«</w:t>
      </w:r>
      <w:r w:rsidR="00B20BC8" w:rsidRPr="007E2998">
        <w:rPr>
          <w:rFonts w:ascii="Times New Roman" w:hAnsi="Times New Roman" w:cs="Times New Roman"/>
          <w:bCs/>
          <w:sz w:val="28"/>
          <w:szCs w:val="28"/>
        </w:rPr>
        <w:t>Новоржевский муниципальный округ</w:t>
      </w:r>
      <w:r w:rsidRPr="007E2998">
        <w:rPr>
          <w:rFonts w:ascii="Times New Roman" w:hAnsi="Times New Roman" w:cs="Times New Roman"/>
          <w:bCs/>
          <w:sz w:val="28"/>
          <w:szCs w:val="28"/>
        </w:rPr>
        <w:t>»</w:t>
      </w:r>
    </w:p>
    <w:p w:rsidR="00B20BC8" w:rsidRDefault="00B20BC8" w:rsidP="00B20BC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51BEF" w:rsidRPr="00B51BEF" w:rsidRDefault="00B51BEF" w:rsidP="00B20BC8">
      <w:pPr>
        <w:ind w:firstLine="709"/>
        <w:rPr>
          <w:rFonts w:ascii="Times New Roman" w:hAnsi="Times New Roman" w:cs="Times New Roman"/>
          <w:sz w:val="12"/>
          <w:szCs w:val="28"/>
        </w:rPr>
      </w:pPr>
    </w:p>
    <w:p w:rsidR="00B20BC8" w:rsidRPr="007E2998" w:rsidRDefault="00B20BC8" w:rsidP="007E2998">
      <w:pPr>
        <w:pStyle w:val="a7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E2998">
        <w:rPr>
          <w:rFonts w:ascii="Times New Roman" w:hAnsi="Times New Roman" w:cs="Times New Roman"/>
          <w:sz w:val="28"/>
          <w:szCs w:val="28"/>
        </w:rPr>
        <w:t>В соответствии с </w:t>
      </w:r>
      <w:hyperlink r:id="rId8" w:history="1">
        <w:r w:rsidRPr="007E2998">
          <w:rPr>
            <w:rFonts w:ascii="Times New Roman" w:hAnsi="Times New Roman" w:cs="Times New Roman"/>
            <w:sz w:val="28"/>
            <w:szCs w:val="28"/>
          </w:rPr>
          <w:t>Конституцией Российской Федерации</w:t>
        </w:r>
      </w:hyperlink>
      <w:r w:rsidRPr="007E2998">
        <w:rPr>
          <w:rFonts w:ascii="Times New Roman" w:hAnsi="Times New Roman" w:cs="Times New Roman"/>
          <w:sz w:val="28"/>
          <w:szCs w:val="28"/>
        </w:rPr>
        <w:t>, </w:t>
      </w:r>
      <w:hyperlink r:id="rId9" w:anchor="7D20K3" w:history="1">
        <w:r w:rsidRPr="007E2998">
          <w:rPr>
            <w:rFonts w:ascii="Times New Roman" w:hAnsi="Times New Roman" w:cs="Times New Roman"/>
            <w:sz w:val="28"/>
            <w:szCs w:val="28"/>
          </w:rPr>
          <w:t>Гражданским кодексом Российской Федерации</w:t>
        </w:r>
      </w:hyperlink>
      <w:r w:rsidRPr="007E2998">
        <w:rPr>
          <w:rFonts w:ascii="Times New Roman" w:hAnsi="Times New Roman" w:cs="Times New Roman"/>
          <w:sz w:val="28"/>
          <w:szCs w:val="28"/>
        </w:rPr>
        <w:t>, </w:t>
      </w:r>
      <w:hyperlink r:id="rId10" w:anchor="7D20K3" w:history="1">
        <w:r w:rsidRPr="007E2998">
          <w:rPr>
            <w:rFonts w:ascii="Times New Roman" w:hAnsi="Times New Roman" w:cs="Times New Roman"/>
            <w:sz w:val="28"/>
            <w:szCs w:val="28"/>
          </w:rPr>
          <w:t xml:space="preserve">Федеральным законом от 06.10.2003 N 131-ФЗ </w:t>
        </w:r>
        <w:r w:rsidR="003B4BE8" w:rsidRPr="007E2998">
          <w:rPr>
            <w:rFonts w:ascii="Times New Roman" w:hAnsi="Times New Roman" w:cs="Times New Roman"/>
            <w:sz w:val="28"/>
            <w:szCs w:val="28"/>
          </w:rPr>
          <w:t>«</w:t>
        </w:r>
        <w:r w:rsidRPr="007E2998">
          <w:rPr>
            <w:rFonts w:ascii="Times New Roman" w:hAnsi="Times New Roman" w:cs="Times New Roman"/>
            <w:sz w:val="28"/>
            <w:szCs w:val="28"/>
          </w:rPr>
          <w:t>Об общих принципах организации местного самоуправления в Российской Федерации</w:t>
        </w:r>
        <w:r w:rsidR="003B4BE8" w:rsidRPr="007E2998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7E2998">
        <w:rPr>
          <w:rFonts w:ascii="Times New Roman" w:hAnsi="Times New Roman" w:cs="Times New Roman"/>
          <w:sz w:val="28"/>
          <w:szCs w:val="28"/>
        </w:rPr>
        <w:t>, </w:t>
      </w:r>
      <w:hyperlink r:id="rId11" w:anchor="7D20K3" w:history="1">
        <w:r w:rsidRPr="007E2998">
          <w:rPr>
            <w:rFonts w:ascii="Times New Roman" w:hAnsi="Times New Roman" w:cs="Times New Roman"/>
            <w:sz w:val="28"/>
            <w:szCs w:val="28"/>
          </w:rPr>
          <w:t xml:space="preserve">Федеральным законом от 26.07.2006 N 135-ФЗ </w:t>
        </w:r>
        <w:r w:rsidR="003B4BE8" w:rsidRPr="007E2998">
          <w:rPr>
            <w:rFonts w:ascii="Times New Roman" w:hAnsi="Times New Roman" w:cs="Times New Roman"/>
            <w:sz w:val="28"/>
            <w:szCs w:val="28"/>
          </w:rPr>
          <w:t>«</w:t>
        </w:r>
        <w:r w:rsidRPr="007E2998">
          <w:rPr>
            <w:rFonts w:ascii="Times New Roman" w:hAnsi="Times New Roman" w:cs="Times New Roman"/>
            <w:sz w:val="28"/>
            <w:szCs w:val="28"/>
          </w:rPr>
          <w:t>О защите конкуренции</w:t>
        </w:r>
        <w:r w:rsidR="003B4BE8" w:rsidRPr="007E2998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7E2998">
        <w:rPr>
          <w:rFonts w:ascii="Times New Roman" w:hAnsi="Times New Roman" w:cs="Times New Roman"/>
          <w:sz w:val="28"/>
          <w:szCs w:val="28"/>
        </w:rPr>
        <w:t>, </w:t>
      </w:r>
      <w:hyperlink r:id="rId12" w:history="1">
        <w:r w:rsidRPr="007E2998">
          <w:rPr>
            <w:rFonts w:ascii="Times New Roman" w:hAnsi="Times New Roman" w:cs="Times New Roman"/>
            <w:sz w:val="28"/>
            <w:szCs w:val="28"/>
          </w:rPr>
          <w:t xml:space="preserve">Федеральным законом от 14.11.2002 N 161-ФЗ </w:t>
        </w:r>
        <w:r w:rsidR="003B4BE8" w:rsidRPr="007E2998">
          <w:rPr>
            <w:rFonts w:ascii="Times New Roman" w:hAnsi="Times New Roman" w:cs="Times New Roman"/>
            <w:sz w:val="28"/>
            <w:szCs w:val="28"/>
          </w:rPr>
          <w:t>«</w:t>
        </w:r>
        <w:r w:rsidRPr="007E2998">
          <w:rPr>
            <w:rFonts w:ascii="Times New Roman" w:hAnsi="Times New Roman" w:cs="Times New Roman"/>
            <w:sz w:val="28"/>
            <w:szCs w:val="28"/>
          </w:rPr>
          <w:t>О государственных и муниципальных унитарных предприятиях</w:t>
        </w:r>
        <w:r w:rsidR="003B4BE8" w:rsidRPr="007E2998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7E2998">
        <w:rPr>
          <w:rFonts w:ascii="Times New Roman" w:hAnsi="Times New Roman" w:cs="Times New Roman"/>
          <w:sz w:val="28"/>
          <w:szCs w:val="28"/>
        </w:rPr>
        <w:t>, </w:t>
      </w:r>
      <w:hyperlink r:id="rId13" w:anchor="64U0IK" w:history="1">
        <w:r w:rsidRPr="007E2998">
          <w:rPr>
            <w:rFonts w:ascii="Times New Roman" w:hAnsi="Times New Roman" w:cs="Times New Roman"/>
            <w:sz w:val="28"/>
            <w:szCs w:val="28"/>
          </w:rPr>
          <w:t xml:space="preserve">Федеральным законом от 24.07.2007 N 209-ФЗ </w:t>
        </w:r>
        <w:r w:rsidR="003B4BE8" w:rsidRPr="007E2998">
          <w:rPr>
            <w:rFonts w:ascii="Times New Roman" w:hAnsi="Times New Roman" w:cs="Times New Roman"/>
            <w:sz w:val="28"/>
            <w:szCs w:val="28"/>
          </w:rPr>
          <w:t>«</w:t>
        </w:r>
        <w:r w:rsidRPr="007E2998">
          <w:rPr>
            <w:rFonts w:ascii="Times New Roman" w:hAnsi="Times New Roman" w:cs="Times New Roman"/>
            <w:sz w:val="28"/>
            <w:szCs w:val="28"/>
          </w:rPr>
          <w:t>О развитии малого и среднего предпринимательства в Российской Федерации</w:t>
        </w:r>
        <w:r w:rsidR="003B4BE8" w:rsidRPr="007E2998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7E2998">
        <w:rPr>
          <w:rFonts w:ascii="Times New Roman" w:hAnsi="Times New Roman" w:cs="Times New Roman"/>
          <w:sz w:val="28"/>
          <w:szCs w:val="28"/>
        </w:rPr>
        <w:t xml:space="preserve">, иными нормативными правовыми актами Российской Федерации, Псковской области, Уставом Новоржевского муниципального округа, Собрание депутатов Новоржевского муниципального округа </w:t>
      </w:r>
      <w:r w:rsidRPr="007E2998">
        <w:rPr>
          <w:rFonts w:ascii="Times New Roman" w:hAnsi="Times New Roman" w:cs="Times New Roman"/>
          <w:b/>
          <w:sz w:val="28"/>
          <w:szCs w:val="28"/>
        </w:rPr>
        <w:t>РЕШИЛО</w:t>
      </w:r>
      <w:r w:rsidRPr="007E2998">
        <w:rPr>
          <w:rFonts w:ascii="Times New Roman" w:hAnsi="Times New Roman" w:cs="Times New Roman"/>
          <w:sz w:val="28"/>
          <w:szCs w:val="28"/>
        </w:rPr>
        <w:t>:</w:t>
      </w:r>
    </w:p>
    <w:p w:rsidR="00B20BC8" w:rsidRPr="007E2998" w:rsidRDefault="007263C1" w:rsidP="007263C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98">
        <w:rPr>
          <w:rFonts w:ascii="Times New Roman" w:hAnsi="Times New Roman" w:cs="Times New Roman"/>
          <w:sz w:val="28"/>
          <w:szCs w:val="28"/>
        </w:rPr>
        <w:t>1.</w:t>
      </w:r>
      <w:r w:rsidR="00B20BC8" w:rsidRPr="007E2998">
        <w:rPr>
          <w:rFonts w:ascii="Times New Roman" w:hAnsi="Times New Roman" w:cs="Times New Roman"/>
          <w:sz w:val="28"/>
          <w:szCs w:val="28"/>
        </w:rPr>
        <w:t>Утвердить прилагаемый</w:t>
      </w:r>
      <w:r w:rsidR="00B51BEF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anchor="3UE8SK9" w:history="1">
        <w:r w:rsidR="00B20BC8" w:rsidRPr="007E2998">
          <w:rPr>
            <w:rFonts w:ascii="Times New Roman" w:hAnsi="Times New Roman" w:cs="Times New Roman"/>
            <w:sz w:val="28"/>
            <w:szCs w:val="28"/>
          </w:rPr>
          <w:t xml:space="preserve">Порядок управления и распоряжения имуществом, находящимся в муниципальной собственности муниципального образования </w:t>
        </w:r>
        <w:r w:rsidR="003B4BE8" w:rsidRPr="007E2998">
          <w:rPr>
            <w:rFonts w:ascii="Times New Roman" w:hAnsi="Times New Roman" w:cs="Times New Roman"/>
            <w:sz w:val="28"/>
            <w:szCs w:val="28"/>
          </w:rPr>
          <w:t>«</w:t>
        </w:r>
        <w:r w:rsidR="00B20BC8" w:rsidRPr="007E2998">
          <w:rPr>
            <w:rFonts w:ascii="Times New Roman" w:hAnsi="Times New Roman" w:cs="Times New Roman"/>
            <w:sz w:val="28"/>
            <w:szCs w:val="28"/>
          </w:rPr>
          <w:t>Новоржевский муниципальный округ</w:t>
        </w:r>
        <w:r w:rsidR="003B4BE8" w:rsidRPr="007E2998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B20BC8" w:rsidRPr="007E29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0BC8" w:rsidRPr="007E2998" w:rsidRDefault="007263C1" w:rsidP="007263C1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98">
        <w:rPr>
          <w:rFonts w:ascii="Times New Roman" w:hAnsi="Times New Roman" w:cs="Times New Roman"/>
          <w:sz w:val="28"/>
          <w:szCs w:val="28"/>
        </w:rPr>
        <w:t>2.</w:t>
      </w:r>
      <w:r w:rsidR="00B51BEF">
        <w:rPr>
          <w:rFonts w:ascii="Times New Roman" w:hAnsi="Times New Roman" w:cs="Times New Roman"/>
          <w:sz w:val="28"/>
          <w:szCs w:val="28"/>
        </w:rPr>
        <w:t xml:space="preserve"> </w:t>
      </w:r>
      <w:r w:rsidR="00B20BC8" w:rsidRPr="007E2998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B20BC8" w:rsidRPr="007E2998" w:rsidRDefault="00B20BC8" w:rsidP="00B20BC8">
      <w:pPr>
        <w:pStyle w:val="a7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2998">
        <w:rPr>
          <w:rFonts w:ascii="Times New Roman" w:hAnsi="Times New Roman" w:cs="Times New Roman"/>
          <w:sz w:val="28"/>
          <w:szCs w:val="28"/>
        </w:rPr>
        <w:t xml:space="preserve">- </w:t>
      </w:r>
      <w:hyperlink r:id="rId15" w:history="1">
        <w:r w:rsidRPr="007E2998">
          <w:rPr>
            <w:rFonts w:ascii="Times New Roman" w:hAnsi="Times New Roman" w:cs="Times New Roman"/>
            <w:sz w:val="28"/>
            <w:szCs w:val="28"/>
          </w:rPr>
          <w:t xml:space="preserve">решение Собрания депутатов Новоржевского района от 21.10.2011 № 12 </w:t>
        </w:r>
        <w:r w:rsidR="003B4BE8" w:rsidRPr="007E2998">
          <w:rPr>
            <w:rFonts w:ascii="Times New Roman" w:hAnsi="Times New Roman" w:cs="Times New Roman"/>
            <w:sz w:val="28"/>
            <w:szCs w:val="28"/>
          </w:rPr>
          <w:t>«</w:t>
        </w:r>
        <w:r w:rsidRPr="007E2998">
          <w:rPr>
            <w:rFonts w:ascii="Times New Roman" w:hAnsi="Times New Roman" w:cs="Times New Roman"/>
            <w:sz w:val="28"/>
            <w:szCs w:val="28"/>
          </w:rPr>
          <w:t xml:space="preserve">Об утверждении Порядка управления и распоряжения имуществом, находящимся в муниципальной собственности муниципального образования </w:t>
        </w:r>
        <w:r w:rsidR="003B4BE8" w:rsidRPr="007E2998">
          <w:rPr>
            <w:rFonts w:ascii="Times New Roman" w:hAnsi="Times New Roman" w:cs="Times New Roman"/>
            <w:sz w:val="28"/>
            <w:szCs w:val="28"/>
          </w:rPr>
          <w:t>«</w:t>
        </w:r>
        <w:r w:rsidRPr="007E2998">
          <w:rPr>
            <w:rFonts w:ascii="Times New Roman" w:hAnsi="Times New Roman" w:cs="Times New Roman"/>
            <w:sz w:val="28"/>
            <w:szCs w:val="28"/>
          </w:rPr>
          <w:t>Новоржевский район</w:t>
        </w:r>
        <w:r w:rsidR="003B4BE8" w:rsidRPr="007E2998">
          <w:rPr>
            <w:rFonts w:ascii="Times New Roman" w:hAnsi="Times New Roman" w:cs="Times New Roman"/>
            <w:sz w:val="28"/>
            <w:szCs w:val="28"/>
          </w:rPr>
          <w:t>»</w:t>
        </w:r>
        <w:r w:rsidRPr="007E2998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7E2998">
        <w:rPr>
          <w:rFonts w:ascii="Times New Roman" w:hAnsi="Times New Roman" w:cs="Times New Roman"/>
          <w:sz w:val="28"/>
          <w:szCs w:val="28"/>
        </w:rPr>
        <w:t> с</w:t>
      </w:r>
      <w:r w:rsidR="00F32E83" w:rsidRPr="007E2998">
        <w:rPr>
          <w:rFonts w:ascii="Times New Roman" w:hAnsi="Times New Roman" w:cs="Times New Roman"/>
          <w:sz w:val="28"/>
          <w:szCs w:val="28"/>
        </w:rPr>
        <w:t xml:space="preserve"> </w:t>
      </w:r>
      <w:r w:rsidRPr="007E2998">
        <w:rPr>
          <w:rFonts w:ascii="Times New Roman" w:hAnsi="Times New Roman" w:cs="Times New Roman"/>
          <w:sz w:val="28"/>
          <w:szCs w:val="28"/>
        </w:rPr>
        <w:t>изменениями и дополнениями</w:t>
      </w:r>
      <w:r w:rsidR="00F32E83" w:rsidRPr="007E2998">
        <w:rPr>
          <w:rFonts w:ascii="Times New Roman" w:hAnsi="Times New Roman" w:cs="Times New Roman"/>
          <w:sz w:val="28"/>
          <w:szCs w:val="28"/>
        </w:rPr>
        <w:t xml:space="preserve"> внесёнными решениями: от 12.12.2011 №</w:t>
      </w:r>
      <w:r w:rsidR="007E2998" w:rsidRPr="007E2998">
        <w:rPr>
          <w:rFonts w:ascii="Times New Roman" w:hAnsi="Times New Roman" w:cs="Times New Roman"/>
          <w:sz w:val="28"/>
          <w:szCs w:val="28"/>
        </w:rPr>
        <w:t xml:space="preserve"> </w:t>
      </w:r>
      <w:r w:rsidR="00F32E83" w:rsidRPr="007E2998">
        <w:rPr>
          <w:rFonts w:ascii="Times New Roman" w:hAnsi="Times New Roman" w:cs="Times New Roman"/>
          <w:sz w:val="28"/>
          <w:szCs w:val="28"/>
        </w:rPr>
        <w:t>2, от 29.11</w:t>
      </w:r>
      <w:r w:rsidR="00387B3D">
        <w:rPr>
          <w:rFonts w:ascii="Times New Roman" w:hAnsi="Times New Roman" w:cs="Times New Roman"/>
          <w:sz w:val="28"/>
          <w:szCs w:val="28"/>
        </w:rPr>
        <w:t>.</w:t>
      </w:r>
      <w:r w:rsidR="00F32E83" w:rsidRPr="007E2998">
        <w:rPr>
          <w:rFonts w:ascii="Times New Roman" w:hAnsi="Times New Roman" w:cs="Times New Roman"/>
          <w:sz w:val="28"/>
          <w:szCs w:val="28"/>
        </w:rPr>
        <w:t>2013 №</w:t>
      </w:r>
      <w:r w:rsidR="007E2998" w:rsidRPr="007E2998">
        <w:rPr>
          <w:rFonts w:ascii="Times New Roman" w:hAnsi="Times New Roman" w:cs="Times New Roman"/>
          <w:sz w:val="28"/>
          <w:szCs w:val="28"/>
        </w:rPr>
        <w:t xml:space="preserve"> </w:t>
      </w:r>
      <w:r w:rsidR="00F32E83" w:rsidRPr="007E2998">
        <w:rPr>
          <w:rFonts w:ascii="Times New Roman" w:hAnsi="Times New Roman" w:cs="Times New Roman"/>
          <w:sz w:val="28"/>
          <w:szCs w:val="28"/>
        </w:rPr>
        <w:t>5, от 06.02.2014 №</w:t>
      </w:r>
      <w:r w:rsidR="007E2998" w:rsidRPr="007E2998">
        <w:rPr>
          <w:rFonts w:ascii="Times New Roman" w:hAnsi="Times New Roman" w:cs="Times New Roman"/>
          <w:sz w:val="28"/>
          <w:szCs w:val="28"/>
        </w:rPr>
        <w:t xml:space="preserve"> </w:t>
      </w:r>
      <w:r w:rsidR="00F32E83" w:rsidRPr="007E2998">
        <w:rPr>
          <w:rFonts w:ascii="Times New Roman" w:hAnsi="Times New Roman" w:cs="Times New Roman"/>
          <w:sz w:val="28"/>
          <w:szCs w:val="28"/>
        </w:rPr>
        <w:t>2;</w:t>
      </w:r>
    </w:p>
    <w:p w:rsidR="00B20BC8" w:rsidRPr="007E2998" w:rsidRDefault="00B20BC8" w:rsidP="00B20BC8">
      <w:pPr>
        <w:pStyle w:val="1"/>
        <w:ind w:firstLine="705"/>
        <w:jc w:val="both"/>
        <w:rPr>
          <w:sz w:val="28"/>
          <w:szCs w:val="28"/>
        </w:rPr>
      </w:pPr>
      <w:r w:rsidRPr="007E2998">
        <w:rPr>
          <w:sz w:val="28"/>
          <w:szCs w:val="28"/>
        </w:rPr>
        <w:t xml:space="preserve">- решение Собрания депутатов сельского поселения </w:t>
      </w:r>
      <w:r w:rsidR="003B4BE8" w:rsidRPr="007E2998">
        <w:rPr>
          <w:sz w:val="28"/>
          <w:szCs w:val="28"/>
        </w:rPr>
        <w:t>«</w:t>
      </w:r>
      <w:r w:rsidRPr="007E2998">
        <w:rPr>
          <w:sz w:val="28"/>
          <w:szCs w:val="28"/>
        </w:rPr>
        <w:t>Новоржевская волость</w:t>
      </w:r>
      <w:r w:rsidR="003B4BE8" w:rsidRPr="007E2998">
        <w:rPr>
          <w:sz w:val="28"/>
          <w:szCs w:val="28"/>
        </w:rPr>
        <w:t>»</w:t>
      </w:r>
      <w:r w:rsidRPr="007E2998">
        <w:rPr>
          <w:sz w:val="28"/>
          <w:szCs w:val="28"/>
        </w:rPr>
        <w:t xml:space="preserve"> от 21.06.2018 №9 </w:t>
      </w:r>
      <w:r w:rsidR="003B4BE8" w:rsidRPr="007E2998">
        <w:rPr>
          <w:sz w:val="28"/>
          <w:szCs w:val="28"/>
        </w:rPr>
        <w:t>«</w:t>
      </w:r>
      <w:r w:rsidRPr="007E2998">
        <w:rPr>
          <w:sz w:val="28"/>
          <w:szCs w:val="28"/>
        </w:rPr>
        <w:t xml:space="preserve">Об утверждении порядка управления и </w:t>
      </w:r>
      <w:r w:rsidRPr="007E2998">
        <w:rPr>
          <w:sz w:val="28"/>
          <w:szCs w:val="28"/>
        </w:rPr>
        <w:lastRenderedPageBreak/>
        <w:t xml:space="preserve">распоряжения имуществом, находящимся в муниципальной собственности муниципального образования </w:t>
      </w:r>
      <w:r w:rsidR="003B4BE8" w:rsidRPr="007E2998">
        <w:rPr>
          <w:sz w:val="28"/>
          <w:szCs w:val="28"/>
        </w:rPr>
        <w:t>«</w:t>
      </w:r>
      <w:r w:rsidRPr="007E2998">
        <w:rPr>
          <w:sz w:val="28"/>
          <w:szCs w:val="28"/>
        </w:rPr>
        <w:t>Новоржевская волость</w:t>
      </w:r>
      <w:r w:rsidR="003B4BE8" w:rsidRPr="007E2998">
        <w:rPr>
          <w:sz w:val="28"/>
          <w:szCs w:val="28"/>
        </w:rPr>
        <w:t>»</w:t>
      </w:r>
      <w:r w:rsidRPr="007E2998">
        <w:rPr>
          <w:sz w:val="28"/>
          <w:szCs w:val="28"/>
        </w:rPr>
        <w:t>;</w:t>
      </w:r>
    </w:p>
    <w:p w:rsidR="00B20BC8" w:rsidRPr="007E2998" w:rsidRDefault="00B20BC8" w:rsidP="00B20BC8">
      <w:pPr>
        <w:pStyle w:val="1"/>
        <w:ind w:firstLine="705"/>
        <w:jc w:val="both"/>
        <w:rPr>
          <w:sz w:val="28"/>
          <w:szCs w:val="28"/>
        </w:rPr>
      </w:pPr>
      <w:r w:rsidRPr="007E2998">
        <w:rPr>
          <w:sz w:val="28"/>
          <w:szCs w:val="28"/>
        </w:rPr>
        <w:t xml:space="preserve">- решение Собрания депутатов сельского поселения </w:t>
      </w:r>
      <w:r w:rsidR="003B4BE8" w:rsidRPr="007E2998">
        <w:rPr>
          <w:sz w:val="28"/>
          <w:szCs w:val="28"/>
        </w:rPr>
        <w:t>«</w:t>
      </w:r>
      <w:r w:rsidRPr="007E2998">
        <w:rPr>
          <w:sz w:val="28"/>
          <w:szCs w:val="28"/>
        </w:rPr>
        <w:t>Вехнянская волость</w:t>
      </w:r>
      <w:r w:rsidR="003B4BE8" w:rsidRPr="007E2998">
        <w:rPr>
          <w:sz w:val="28"/>
          <w:szCs w:val="28"/>
        </w:rPr>
        <w:t>»</w:t>
      </w:r>
      <w:r w:rsidRPr="007E2998">
        <w:rPr>
          <w:sz w:val="28"/>
          <w:szCs w:val="28"/>
        </w:rPr>
        <w:t xml:space="preserve"> от 28.09.2012 №</w:t>
      </w:r>
      <w:r w:rsidR="007E2998" w:rsidRPr="007E2998">
        <w:rPr>
          <w:sz w:val="28"/>
          <w:szCs w:val="28"/>
        </w:rPr>
        <w:t xml:space="preserve"> </w:t>
      </w:r>
      <w:r w:rsidRPr="007E2998">
        <w:rPr>
          <w:sz w:val="28"/>
          <w:szCs w:val="28"/>
        </w:rPr>
        <w:t xml:space="preserve">7 </w:t>
      </w:r>
      <w:r w:rsidR="003B4BE8" w:rsidRPr="007E2998">
        <w:rPr>
          <w:sz w:val="28"/>
          <w:szCs w:val="28"/>
        </w:rPr>
        <w:t>«</w:t>
      </w:r>
      <w:r w:rsidRPr="007E2998">
        <w:rPr>
          <w:sz w:val="28"/>
          <w:szCs w:val="28"/>
        </w:rPr>
        <w:t xml:space="preserve">Об утверждении порядка управления и распоряжения имуществом, находящимся в муниципальной собственности муниципального образования </w:t>
      </w:r>
      <w:r w:rsidR="003B4BE8" w:rsidRPr="007E2998">
        <w:rPr>
          <w:sz w:val="28"/>
          <w:szCs w:val="28"/>
        </w:rPr>
        <w:t>«</w:t>
      </w:r>
      <w:r w:rsidRPr="007E2998">
        <w:rPr>
          <w:sz w:val="28"/>
          <w:szCs w:val="28"/>
        </w:rPr>
        <w:t>Вехнянская волость</w:t>
      </w:r>
      <w:r w:rsidR="003B4BE8" w:rsidRPr="007E2998">
        <w:rPr>
          <w:sz w:val="28"/>
          <w:szCs w:val="28"/>
        </w:rPr>
        <w:t>»</w:t>
      </w:r>
      <w:r w:rsidR="007263C1" w:rsidRPr="007E2998">
        <w:rPr>
          <w:sz w:val="28"/>
          <w:szCs w:val="28"/>
        </w:rPr>
        <w:t xml:space="preserve">, с </w:t>
      </w:r>
      <w:r w:rsidRPr="007E2998">
        <w:rPr>
          <w:sz w:val="28"/>
          <w:szCs w:val="28"/>
        </w:rPr>
        <w:t xml:space="preserve"> изменениями и дополнениями</w:t>
      </w:r>
      <w:r w:rsidR="007263C1" w:rsidRPr="007E2998">
        <w:rPr>
          <w:sz w:val="28"/>
          <w:szCs w:val="28"/>
        </w:rPr>
        <w:t xml:space="preserve"> внесёнными решением о  30.12.2013</w:t>
      </w:r>
      <w:r w:rsidR="007E2998" w:rsidRPr="007E2998">
        <w:rPr>
          <w:sz w:val="28"/>
          <w:szCs w:val="28"/>
        </w:rPr>
        <w:t xml:space="preserve"> </w:t>
      </w:r>
      <w:r w:rsidR="007263C1" w:rsidRPr="007E2998">
        <w:rPr>
          <w:sz w:val="28"/>
          <w:szCs w:val="28"/>
        </w:rPr>
        <w:t>№ 2</w:t>
      </w:r>
      <w:r w:rsidRPr="007E2998">
        <w:rPr>
          <w:sz w:val="28"/>
          <w:szCs w:val="28"/>
        </w:rPr>
        <w:t>;</w:t>
      </w:r>
    </w:p>
    <w:p w:rsidR="00B20BC8" w:rsidRPr="007E2998" w:rsidRDefault="00B20BC8" w:rsidP="00B20BC8">
      <w:pPr>
        <w:pStyle w:val="1"/>
        <w:ind w:firstLine="705"/>
        <w:jc w:val="both"/>
        <w:rPr>
          <w:sz w:val="28"/>
          <w:szCs w:val="28"/>
        </w:rPr>
      </w:pPr>
      <w:r w:rsidRPr="007E2998">
        <w:rPr>
          <w:sz w:val="28"/>
          <w:szCs w:val="28"/>
        </w:rPr>
        <w:t xml:space="preserve">- решение Собрания депутатов сельского поселения </w:t>
      </w:r>
      <w:r w:rsidR="003B4BE8" w:rsidRPr="007E2998">
        <w:rPr>
          <w:sz w:val="28"/>
          <w:szCs w:val="28"/>
        </w:rPr>
        <w:t>«</w:t>
      </w:r>
      <w:r w:rsidRPr="007E2998">
        <w:rPr>
          <w:sz w:val="28"/>
          <w:szCs w:val="28"/>
        </w:rPr>
        <w:t>Выборская волость</w:t>
      </w:r>
      <w:r w:rsidR="003B4BE8" w:rsidRPr="007E2998">
        <w:rPr>
          <w:sz w:val="28"/>
          <w:szCs w:val="28"/>
        </w:rPr>
        <w:t>»</w:t>
      </w:r>
      <w:r w:rsidRPr="007E2998">
        <w:rPr>
          <w:sz w:val="28"/>
          <w:szCs w:val="28"/>
        </w:rPr>
        <w:t xml:space="preserve"> от 19.12.2018 №</w:t>
      </w:r>
      <w:r w:rsidR="007E2998" w:rsidRPr="007E2998">
        <w:rPr>
          <w:sz w:val="28"/>
          <w:szCs w:val="28"/>
        </w:rPr>
        <w:t xml:space="preserve"> </w:t>
      </w:r>
      <w:r w:rsidRPr="007E2998">
        <w:rPr>
          <w:sz w:val="28"/>
          <w:szCs w:val="28"/>
        </w:rPr>
        <w:t xml:space="preserve">12 </w:t>
      </w:r>
      <w:r w:rsidR="003B4BE8" w:rsidRPr="007E2998">
        <w:rPr>
          <w:sz w:val="28"/>
          <w:szCs w:val="28"/>
        </w:rPr>
        <w:t>«</w:t>
      </w:r>
      <w:r w:rsidRPr="007E2998">
        <w:rPr>
          <w:sz w:val="28"/>
          <w:szCs w:val="28"/>
        </w:rPr>
        <w:t xml:space="preserve">Об утверждении порядка управления и распоряжения имуществом, находящимся в муниципальной  собственности муниципального образования </w:t>
      </w:r>
      <w:r w:rsidR="003B4BE8" w:rsidRPr="007E2998">
        <w:rPr>
          <w:sz w:val="28"/>
          <w:szCs w:val="28"/>
        </w:rPr>
        <w:t>«</w:t>
      </w:r>
      <w:r w:rsidRPr="007E2998">
        <w:rPr>
          <w:sz w:val="28"/>
          <w:szCs w:val="28"/>
        </w:rPr>
        <w:t>Выборская волость</w:t>
      </w:r>
      <w:r w:rsidR="003B4BE8" w:rsidRPr="007E2998">
        <w:rPr>
          <w:sz w:val="28"/>
          <w:szCs w:val="28"/>
        </w:rPr>
        <w:t>»</w:t>
      </w:r>
      <w:r w:rsidR="007263C1" w:rsidRPr="007E2998">
        <w:rPr>
          <w:sz w:val="28"/>
          <w:szCs w:val="28"/>
        </w:rPr>
        <w:t>;</w:t>
      </w:r>
    </w:p>
    <w:p w:rsidR="007263C1" w:rsidRPr="007E2998" w:rsidRDefault="007263C1" w:rsidP="00B20BC8">
      <w:pPr>
        <w:pStyle w:val="1"/>
        <w:ind w:firstLine="705"/>
        <w:jc w:val="both"/>
        <w:rPr>
          <w:sz w:val="28"/>
          <w:szCs w:val="28"/>
        </w:rPr>
      </w:pPr>
      <w:r w:rsidRPr="007E2998">
        <w:rPr>
          <w:sz w:val="28"/>
          <w:szCs w:val="28"/>
        </w:rPr>
        <w:t>-</w:t>
      </w:r>
      <w:r w:rsidR="007E2998" w:rsidRPr="007E2998">
        <w:rPr>
          <w:sz w:val="28"/>
          <w:szCs w:val="28"/>
        </w:rPr>
        <w:t xml:space="preserve"> </w:t>
      </w:r>
      <w:r w:rsidRPr="007E2998">
        <w:rPr>
          <w:sz w:val="28"/>
          <w:szCs w:val="28"/>
        </w:rPr>
        <w:t>решение Собрания депутатов городского поселения «Новоржев</w:t>
      </w:r>
      <w:r w:rsidR="00387B3D">
        <w:rPr>
          <w:sz w:val="28"/>
          <w:szCs w:val="28"/>
        </w:rPr>
        <w:t>»</w:t>
      </w:r>
      <w:r w:rsidRPr="007E2998">
        <w:rPr>
          <w:sz w:val="28"/>
          <w:szCs w:val="28"/>
        </w:rPr>
        <w:t xml:space="preserve"> от 10.07.2012 № 4 «Об утверждении порядка управления и распоряжения имуществом, находящимся в муниципальной  собственности муниципального образования</w:t>
      </w:r>
      <w:r w:rsidR="0038608D" w:rsidRPr="007E2998">
        <w:rPr>
          <w:sz w:val="28"/>
          <w:szCs w:val="28"/>
        </w:rPr>
        <w:t xml:space="preserve"> «Новоржев»,  с изменениями внесёнными решением от 26.12.2013 № 8.</w:t>
      </w:r>
    </w:p>
    <w:p w:rsidR="00B20BC8" w:rsidRPr="007E2998" w:rsidRDefault="00B51BEF" w:rsidP="00B20B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20BC8" w:rsidRPr="007E2998">
        <w:rPr>
          <w:rFonts w:ascii="Times New Roman" w:hAnsi="Times New Roman" w:cs="Times New Roman"/>
          <w:sz w:val="28"/>
          <w:szCs w:val="28"/>
        </w:rPr>
        <w:t>Нас</w:t>
      </w:r>
      <w:r w:rsidR="007E2998" w:rsidRPr="007E2998">
        <w:rPr>
          <w:rFonts w:ascii="Times New Roman" w:hAnsi="Times New Roman" w:cs="Times New Roman"/>
          <w:sz w:val="28"/>
          <w:szCs w:val="28"/>
        </w:rPr>
        <w:t xml:space="preserve">тоящее решение вступает в силу после </w:t>
      </w:r>
      <w:r w:rsidR="00B20BC8" w:rsidRPr="007E2998">
        <w:rPr>
          <w:rFonts w:ascii="Times New Roman" w:hAnsi="Times New Roman" w:cs="Times New Roman"/>
          <w:sz w:val="28"/>
          <w:szCs w:val="28"/>
        </w:rPr>
        <w:t xml:space="preserve">официального опубликования. </w:t>
      </w:r>
    </w:p>
    <w:p w:rsidR="00B20BC8" w:rsidRPr="007E2998" w:rsidRDefault="00B51BEF" w:rsidP="00B20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20BC8" w:rsidRPr="007E2998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387B3D">
        <w:rPr>
          <w:rFonts w:ascii="Times New Roman" w:hAnsi="Times New Roman" w:cs="Times New Roman"/>
          <w:sz w:val="28"/>
          <w:szCs w:val="28"/>
        </w:rPr>
        <w:t>решение</w:t>
      </w:r>
      <w:r w:rsidR="00B20BC8" w:rsidRPr="007E2998">
        <w:rPr>
          <w:rFonts w:ascii="Times New Roman" w:hAnsi="Times New Roman" w:cs="Times New Roman"/>
          <w:sz w:val="28"/>
          <w:szCs w:val="28"/>
        </w:rPr>
        <w:t xml:space="preserve"> в сетевом издании </w:t>
      </w:r>
      <w:r w:rsidR="003B4BE8" w:rsidRPr="007E2998">
        <w:rPr>
          <w:rFonts w:ascii="Times New Roman" w:hAnsi="Times New Roman" w:cs="Times New Roman"/>
          <w:sz w:val="28"/>
          <w:szCs w:val="28"/>
        </w:rPr>
        <w:t>«</w:t>
      </w:r>
      <w:r w:rsidR="00B20BC8" w:rsidRPr="007E2998">
        <w:rPr>
          <w:rFonts w:ascii="Times New Roman" w:hAnsi="Times New Roman" w:cs="Times New Roman"/>
          <w:sz w:val="28"/>
          <w:szCs w:val="28"/>
        </w:rPr>
        <w:t>Нормативные правовые акты Псковской области</w:t>
      </w:r>
      <w:r w:rsidR="003B4BE8" w:rsidRPr="007E2998">
        <w:rPr>
          <w:rFonts w:ascii="Times New Roman" w:hAnsi="Times New Roman" w:cs="Times New Roman"/>
          <w:sz w:val="28"/>
          <w:szCs w:val="28"/>
        </w:rPr>
        <w:t>»</w:t>
      </w:r>
      <w:r w:rsidR="00B20BC8" w:rsidRPr="007E2998">
        <w:rPr>
          <w:rFonts w:ascii="Times New Roman" w:hAnsi="Times New Roman" w:cs="Times New Roman"/>
          <w:sz w:val="28"/>
          <w:szCs w:val="28"/>
        </w:rPr>
        <w:t xml:space="preserve"> (</w:t>
      </w:r>
      <w:r w:rsidR="00B20BC8" w:rsidRPr="007E2998">
        <w:rPr>
          <w:rFonts w:ascii="Times New Roman" w:hAnsi="Times New Roman" w:cs="Times New Roman"/>
          <w:sz w:val="28"/>
          <w:szCs w:val="28"/>
          <w:lang w:val="en-US"/>
        </w:rPr>
        <w:t>pravo</w:t>
      </w:r>
      <w:r w:rsidR="00B20BC8" w:rsidRPr="007E2998">
        <w:rPr>
          <w:rFonts w:ascii="Times New Roman" w:hAnsi="Times New Roman" w:cs="Times New Roman"/>
          <w:sz w:val="28"/>
          <w:szCs w:val="28"/>
        </w:rPr>
        <w:t>.</w:t>
      </w:r>
      <w:r w:rsidR="00B20BC8" w:rsidRPr="007E2998">
        <w:rPr>
          <w:rFonts w:ascii="Times New Roman" w:hAnsi="Times New Roman" w:cs="Times New Roman"/>
          <w:sz w:val="28"/>
          <w:szCs w:val="28"/>
          <w:lang w:val="en-US"/>
        </w:rPr>
        <w:t>pskov</w:t>
      </w:r>
      <w:r w:rsidR="00B20BC8" w:rsidRPr="007E2998">
        <w:rPr>
          <w:rFonts w:ascii="Times New Roman" w:hAnsi="Times New Roman" w:cs="Times New Roman"/>
          <w:sz w:val="28"/>
          <w:szCs w:val="28"/>
        </w:rPr>
        <w:t>.</w:t>
      </w:r>
      <w:r w:rsidR="00B20BC8" w:rsidRPr="007E299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B20BC8" w:rsidRPr="007E2998">
        <w:rPr>
          <w:rFonts w:ascii="Times New Roman" w:hAnsi="Times New Roman" w:cs="Times New Roman"/>
          <w:sz w:val="28"/>
          <w:szCs w:val="28"/>
        </w:rPr>
        <w:t xml:space="preserve">) и разместить на официальном сайте Новоржевского муниципального округа  в информационно-телекоммуникационной сети </w:t>
      </w:r>
      <w:r w:rsidR="003B4BE8" w:rsidRPr="007E2998">
        <w:rPr>
          <w:rFonts w:ascii="Times New Roman" w:hAnsi="Times New Roman" w:cs="Times New Roman"/>
          <w:sz w:val="28"/>
          <w:szCs w:val="28"/>
        </w:rPr>
        <w:t>«</w:t>
      </w:r>
      <w:r w:rsidR="00B20BC8" w:rsidRPr="007E2998">
        <w:rPr>
          <w:rFonts w:ascii="Times New Roman" w:hAnsi="Times New Roman" w:cs="Times New Roman"/>
          <w:sz w:val="28"/>
          <w:szCs w:val="28"/>
        </w:rPr>
        <w:t>Интернет</w:t>
      </w:r>
      <w:r w:rsidR="003B4BE8" w:rsidRPr="007E2998">
        <w:rPr>
          <w:rFonts w:ascii="Times New Roman" w:hAnsi="Times New Roman" w:cs="Times New Roman"/>
          <w:sz w:val="28"/>
          <w:szCs w:val="28"/>
        </w:rPr>
        <w:t>»</w:t>
      </w:r>
      <w:r w:rsidR="00B20BC8" w:rsidRPr="007E2998">
        <w:rPr>
          <w:rFonts w:ascii="Times New Roman" w:hAnsi="Times New Roman" w:cs="Times New Roman"/>
          <w:sz w:val="28"/>
          <w:szCs w:val="28"/>
        </w:rPr>
        <w:t xml:space="preserve"> (</w:t>
      </w:r>
      <w:r w:rsidR="00B20BC8" w:rsidRPr="007E2998">
        <w:rPr>
          <w:rFonts w:ascii="Times New Roman" w:hAnsi="Times New Roman" w:cs="Times New Roman"/>
          <w:sz w:val="28"/>
          <w:szCs w:val="28"/>
          <w:lang w:val="en-US"/>
        </w:rPr>
        <w:t>novorzhev</w:t>
      </w:r>
      <w:r w:rsidR="00B20BC8" w:rsidRPr="007E2998">
        <w:rPr>
          <w:rFonts w:ascii="Times New Roman" w:hAnsi="Times New Roman" w:cs="Times New Roman"/>
          <w:sz w:val="28"/>
          <w:szCs w:val="28"/>
        </w:rPr>
        <w:t>.</w:t>
      </w:r>
      <w:r w:rsidR="00B20BC8" w:rsidRPr="007E2998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="00B20BC8" w:rsidRPr="007E2998">
        <w:rPr>
          <w:rFonts w:ascii="Times New Roman" w:hAnsi="Times New Roman" w:cs="Times New Roman"/>
          <w:sz w:val="28"/>
          <w:szCs w:val="28"/>
        </w:rPr>
        <w:t>.</w:t>
      </w:r>
      <w:r w:rsidR="00B20BC8" w:rsidRPr="007E299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B20BC8" w:rsidRPr="007E2998">
        <w:rPr>
          <w:rFonts w:ascii="Times New Roman" w:hAnsi="Times New Roman" w:cs="Times New Roman"/>
          <w:sz w:val="28"/>
          <w:szCs w:val="28"/>
        </w:rPr>
        <w:t>).</w:t>
      </w:r>
    </w:p>
    <w:p w:rsidR="00B20BC8" w:rsidRPr="007E2998" w:rsidRDefault="0038608D" w:rsidP="00B20B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2998">
        <w:rPr>
          <w:rFonts w:ascii="Times New Roman" w:hAnsi="Times New Roman" w:cs="Times New Roman"/>
          <w:sz w:val="28"/>
          <w:szCs w:val="28"/>
        </w:rPr>
        <w:t>5.</w:t>
      </w:r>
      <w:r w:rsidR="007E2998" w:rsidRPr="007E2998">
        <w:rPr>
          <w:rFonts w:ascii="Times New Roman" w:hAnsi="Times New Roman" w:cs="Times New Roman"/>
          <w:sz w:val="28"/>
          <w:szCs w:val="28"/>
        </w:rPr>
        <w:t xml:space="preserve"> </w:t>
      </w:r>
      <w:r w:rsidR="00B20BC8" w:rsidRPr="007E299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387B3D">
        <w:rPr>
          <w:rFonts w:ascii="Times New Roman" w:hAnsi="Times New Roman" w:cs="Times New Roman"/>
          <w:sz w:val="28"/>
          <w:szCs w:val="28"/>
        </w:rPr>
        <w:t>решения</w:t>
      </w:r>
      <w:r w:rsidR="00B20BC8" w:rsidRPr="007E2998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Pr="007E2998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B20BC8" w:rsidRPr="007E2998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B20BC8" w:rsidRPr="007E2998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 муниципального округа по экономике, инвестициям, сельскому хозяйству, имущественным и земельным отношениям.</w:t>
      </w:r>
    </w:p>
    <w:p w:rsidR="00B20BC8" w:rsidRPr="007E2998" w:rsidRDefault="00B20BC8" w:rsidP="00B20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BC8" w:rsidRPr="007E2998" w:rsidRDefault="00B20BC8" w:rsidP="00B20B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7E29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BC8" w:rsidRPr="007E2998" w:rsidRDefault="00B20BC8" w:rsidP="00B20BC8">
      <w:pPr>
        <w:widowControl w:val="0"/>
        <w:tabs>
          <w:tab w:val="left" w:pos="1000"/>
          <w:tab w:val="left" w:pos="255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998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B20BC8" w:rsidRPr="007E2998" w:rsidRDefault="00B20BC8" w:rsidP="00B20BC8">
      <w:pPr>
        <w:widowControl w:val="0"/>
        <w:tabs>
          <w:tab w:val="left" w:pos="1000"/>
          <w:tab w:val="left" w:pos="255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998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 </w:t>
      </w:r>
      <w:r w:rsidR="007E299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E2998">
        <w:rPr>
          <w:rFonts w:ascii="Times New Roman" w:hAnsi="Times New Roman" w:cs="Times New Roman"/>
          <w:sz w:val="28"/>
          <w:szCs w:val="28"/>
        </w:rPr>
        <w:t xml:space="preserve"> В.А. Меркулова</w:t>
      </w:r>
    </w:p>
    <w:p w:rsidR="00B20BC8" w:rsidRPr="007E2998" w:rsidRDefault="00B20BC8" w:rsidP="00B20BC8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0BC8" w:rsidRPr="007E2998" w:rsidRDefault="00B20BC8" w:rsidP="00B20BC8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0BC8" w:rsidRPr="007E2998" w:rsidRDefault="00B20BC8" w:rsidP="00B20BC8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2998">
        <w:rPr>
          <w:rFonts w:ascii="Times New Roman" w:hAnsi="Times New Roman" w:cs="Times New Roman"/>
          <w:sz w:val="28"/>
          <w:szCs w:val="28"/>
        </w:rPr>
        <w:t>Глава Новоржевского муниципальног</w:t>
      </w:r>
      <w:r w:rsidR="007E2998">
        <w:rPr>
          <w:rFonts w:ascii="Times New Roman" w:hAnsi="Times New Roman" w:cs="Times New Roman"/>
          <w:sz w:val="28"/>
          <w:szCs w:val="28"/>
        </w:rPr>
        <w:t xml:space="preserve">о округа                   </w:t>
      </w:r>
      <w:r w:rsidRPr="007E2998">
        <w:rPr>
          <w:rFonts w:ascii="Times New Roman" w:hAnsi="Times New Roman" w:cs="Times New Roman"/>
          <w:sz w:val="28"/>
          <w:szCs w:val="28"/>
        </w:rPr>
        <w:t>Л.М. Трифонова</w:t>
      </w:r>
    </w:p>
    <w:p w:rsidR="00B20BC8" w:rsidRDefault="00B20BC8" w:rsidP="00B20BC8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2998" w:rsidRPr="007E2998" w:rsidRDefault="007E2998" w:rsidP="00B20BC8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0BC8" w:rsidRDefault="00B20BC8">
      <w:pPr>
        <w:pStyle w:val="FORMATTEXT"/>
        <w:jc w:val="right"/>
      </w:pPr>
      <w:r>
        <w:br w:type="page"/>
      </w:r>
    </w:p>
    <w:p w:rsidR="006E6F75" w:rsidRPr="003B4BE8" w:rsidRDefault="006E6F75" w:rsidP="003B4BE8">
      <w:pPr>
        <w:pStyle w:val="FORMATTEX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6F75" w:rsidRPr="007E2998" w:rsidRDefault="006E6F75" w:rsidP="003B4BE8">
      <w:pPr>
        <w:pStyle w:val="FORMATTEXT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E2998">
        <w:rPr>
          <w:rFonts w:ascii="Times New Roman" w:hAnsi="Times New Roman" w:cs="Times New Roman"/>
          <w:sz w:val="28"/>
          <w:szCs w:val="28"/>
        </w:rPr>
        <w:t>Приложение</w:t>
      </w:r>
    </w:p>
    <w:p w:rsidR="006E6F75" w:rsidRPr="007E2998" w:rsidRDefault="006E6F75" w:rsidP="003B4BE8">
      <w:pPr>
        <w:pStyle w:val="FORMATTEXT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E2998">
        <w:rPr>
          <w:rFonts w:ascii="Times New Roman" w:hAnsi="Times New Roman" w:cs="Times New Roman"/>
          <w:sz w:val="28"/>
          <w:szCs w:val="28"/>
        </w:rPr>
        <w:t>к решению</w:t>
      </w:r>
    </w:p>
    <w:p w:rsidR="006E6F75" w:rsidRPr="007E2998" w:rsidRDefault="006E6F75" w:rsidP="003B4BE8">
      <w:pPr>
        <w:pStyle w:val="FORMATTEXT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E2998"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r w:rsidR="003B4BE8" w:rsidRPr="007E2998">
        <w:rPr>
          <w:rFonts w:ascii="Times New Roman" w:hAnsi="Times New Roman" w:cs="Times New Roman"/>
          <w:sz w:val="28"/>
          <w:szCs w:val="28"/>
        </w:rPr>
        <w:t>Новоржевского</w:t>
      </w:r>
    </w:p>
    <w:p w:rsidR="006E6F75" w:rsidRPr="007E2998" w:rsidRDefault="006E6F75" w:rsidP="003B4BE8">
      <w:pPr>
        <w:pStyle w:val="FORMATTEXT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E2998">
        <w:rPr>
          <w:rFonts w:ascii="Times New Roman" w:hAnsi="Times New Roman" w:cs="Times New Roman"/>
          <w:sz w:val="28"/>
          <w:szCs w:val="28"/>
        </w:rPr>
        <w:t>муниципального округа первого созыва</w:t>
      </w:r>
    </w:p>
    <w:p w:rsidR="006E6F75" w:rsidRPr="007E2998" w:rsidRDefault="006E6F75" w:rsidP="003B4BE8">
      <w:pPr>
        <w:pStyle w:val="FORMATTEXT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E2998">
        <w:rPr>
          <w:rFonts w:ascii="Times New Roman" w:hAnsi="Times New Roman" w:cs="Times New Roman"/>
          <w:sz w:val="28"/>
          <w:szCs w:val="28"/>
        </w:rPr>
        <w:t xml:space="preserve">от </w:t>
      </w:r>
      <w:r w:rsidR="00E504BF">
        <w:rPr>
          <w:rFonts w:ascii="Times New Roman" w:hAnsi="Times New Roman" w:cs="Times New Roman"/>
          <w:sz w:val="28"/>
          <w:szCs w:val="28"/>
        </w:rPr>
        <w:t>25.11.</w:t>
      </w:r>
      <w:r w:rsidR="0053209E">
        <w:rPr>
          <w:rFonts w:ascii="Times New Roman" w:hAnsi="Times New Roman" w:cs="Times New Roman"/>
          <w:sz w:val="28"/>
          <w:szCs w:val="28"/>
        </w:rPr>
        <w:t>2024 г. №</w:t>
      </w:r>
      <w:r w:rsidRPr="007E2998">
        <w:rPr>
          <w:rFonts w:ascii="Times New Roman" w:hAnsi="Times New Roman" w:cs="Times New Roman"/>
          <w:sz w:val="28"/>
          <w:szCs w:val="28"/>
        </w:rPr>
        <w:t xml:space="preserve"> </w:t>
      </w:r>
      <w:r w:rsidR="00E504BF">
        <w:rPr>
          <w:rFonts w:ascii="Times New Roman" w:hAnsi="Times New Roman" w:cs="Times New Roman"/>
          <w:sz w:val="28"/>
          <w:szCs w:val="28"/>
        </w:rPr>
        <w:t>6</w:t>
      </w:r>
    </w:p>
    <w:p w:rsidR="006E6F75" w:rsidRDefault="006E6F75" w:rsidP="00AA5CF2">
      <w:pPr>
        <w:pStyle w:val="HEADERTEXT"/>
        <w:contextualSpacing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AA5CF2">
      <w:pPr>
        <w:pStyle w:val="HEADERTEXT"/>
        <w:contextualSpacing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center"/>
        <w:outlineLvl w:val="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ПОРЯДОК</w:t>
      </w:r>
    </w:p>
    <w:p w:rsidR="003E5F58" w:rsidRDefault="003E5F58" w:rsidP="003E5F58">
      <w:pPr>
        <w:pStyle w:val="HEADERTEXT"/>
        <w:ind w:firstLine="709"/>
        <w:jc w:val="center"/>
        <w:outlineLvl w:val="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УПРАВЛЕНИЯ И РАСПОРЯЖЕНИЯ ИМУЩЕСТВОМ, НАХОДЯЩИМСЯ В СОБСТВЕННОСТИ МУНИЦИПАЛЬНОГО ОБРАЗОВАНИЯ НОВОРЖЕВСКИЙ МУНИЦИПАЛЬНЫЙ ОКРУГ ПСКОВСКОЙ ОБЛАСТИ.</w:t>
      </w:r>
    </w:p>
    <w:p w:rsidR="003E5F58" w:rsidRDefault="003E5F58" w:rsidP="003E5F58">
      <w:pPr>
        <w:pStyle w:val="HEADERTEXT"/>
        <w:jc w:val="both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Раздел I. ОБЩИЕ ПОЛОЖЕНИЯ.</w:t>
      </w:r>
    </w:p>
    <w:p w:rsidR="003E5F58" w:rsidRDefault="003E5F58" w:rsidP="003E5F58">
      <w:pPr>
        <w:pStyle w:val="HEADERTEXT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1. Отношения, регулируемые настоящим Порядком.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управления и распоряжения имуществом, находящимся в собственности муниципального образования Новоржевский муниципальный округ Псковской области (далее - Порядок</w:t>
      </w:r>
      <w:r w:rsidRPr="003E5F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разработан в соответствии с Конституцией Российской Федерации, </w:t>
      </w:r>
      <w:hyperlink r:id="rId16" w:tooltip="’’Гражданский кодекс Российской Федерации (часть первая) (статьи 1 - 453) (с изменениями на 8 августа 2024 года)’’&#10;Кодекс РФ от 30.11.1994 N 51-ФЗ&#10;Статус: Действующая редакция документа (действ. c 08.08.2024)" w:history="1">
        <w:r w:rsidRPr="003E5F58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Гражданским кодексом Российской Федерации</w:t>
        </w:r>
      </w:hyperlink>
      <w:r w:rsidRPr="003E5F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7" w:tooltip="’’О некоммерческих организациях (с изменениями на 30 сентября 2024 года)’’&#10;Федеральный закон от 12.01.1996 N 7-ФЗ&#10;Статус: Действующая редакция документа (действ. c 11.10.2024)" w:history="1">
        <w:r w:rsidRPr="003E5F58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Федеральным законом от 12.01.1996 N 7-ФЗ «О некоммерческих организациях»</w:t>
        </w:r>
      </w:hyperlink>
      <w:r w:rsidRPr="003E5F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Федеральным законом от 21.12.2001 N 178-ФЗ «О приватизации государственного и муниципального имущества», Федеральным законом от 14.11.2002 N 161-ФЗ «О государственных и муниципальных унитарных предприятиях», </w:t>
      </w:r>
      <w:hyperlink r:id="rId18" w:tooltip="’’Об общих принципах организации местного самоуправления в Российской Федерации (с ...’’&#10;Федеральный закон от 06.10.2003 N 131-ФЗ&#10;Статус: Действующая редакция документа (действ. c 01.09.2024)" w:history="1">
        <w:r w:rsidRPr="003E5F58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Федеральным законом от 06.10.2003 N 131-ФЗ «Об общих принципах организации местного самоуправления в Российской Федерации»</w:t>
        </w:r>
      </w:hyperlink>
      <w:r w:rsidRPr="003E5F58">
        <w:rPr>
          <w:rFonts w:ascii="Times New Roman" w:hAnsi="Times New Roman" w:cs="Times New Roman"/>
          <w:color w:val="000000" w:themeColor="text1"/>
          <w:sz w:val="24"/>
          <w:szCs w:val="24"/>
        </w:rPr>
        <w:t>, Федеральным законом от 21.07.2005 N 115-ФЗ «О концессионных соглашениях», Федеральным законом от 26.07.2006 N 135-ФЗ «О защите конкуренции», Федеральным законом от 24.07.2007 N 209-ФЗ «О развитии малого</w:t>
      </w:r>
      <w:r>
        <w:rPr>
          <w:rFonts w:ascii="Times New Roman" w:hAnsi="Times New Roman" w:cs="Times New Roman"/>
          <w:sz w:val="24"/>
          <w:szCs w:val="24"/>
        </w:rPr>
        <w:t xml:space="preserve"> и среднего предпринимательства в Российской Федерации», Федеральным законом от 22.07.2008 N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Федеральным законом от 13.07.2015 N 218-ФЗ «О государственной регистрации недвижимости», приказом Минфина России от 10.10.2023 N 163н «Об утверждении Порядка ведения органами местного самоуправления реестров муниципального имущества», нормативными правовыми актами Псковской области, Уставом муниципального образования Новоржевский муниципальный округ Псковской области (далее - Устав муниципального образования) и нормативными правовыми актами Администрации Новоржевского муниципального округа.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Порядок определяет полномочия органов местного самоуправления по управлению и распоряжению муниципальным имуществом, способы управления и распоряжения муниципальным имуществом, а также осуществления контроля за сохранностью и использованием по назначению муниципального имущества.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Действие настоящего Порядка не распространяется на порядок управления и распоряжения: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средствами бюджета Новоржевского муниципального округа, валютными ценностями, иными финансовыми активами Новоржевского муниципального округа;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ценными бумагами;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муниципальным жилищным фондом;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земельными участками, водными объектами и другими природными ресурсами.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Отношения, связанные с управлением и распоряжением жилищным фондом, </w:t>
      </w:r>
      <w:r>
        <w:rPr>
          <w:rFonts w:ascii="Times New Roman" w:hAnsi="Times New Roman" w:cs="Times New Roman"/>
          <w:sz w:val="24"/>
          <w:szCs w:val="24"/>
        </w:rPr>
        <w:lastRenderedPageBreak/>
        <w:t>земельными участками и ресурсами, обособленными водными объектами и лесами, расположенными в границах муниципального образования, учитывая их специфику, регулируются правовыми актами, принятыми в соответствии с жилищным, земельным, лесным и водным законодательствами.</w:t>
      </w: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2. Основные понятия, используемые в настоящем Порядке.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Собственником муниципального имущества является муниципальное образование Новоржевский муниципальный округ Псковской области (далее - Собственник). 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Муниципальным имуществом является движимое и недвижимое имущество, принадлежащее на праве собственности муниципальному образованию Новоржевский муниципальный округ Псковской области (далее - муниципальное образование): имущество, составляющее муниципальную казну, и имущество, закрепленное на праве хозяйственного ведения или оперативного управления за предприятиями и учреждениями.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Термины «муниципальная собственность» и «муниципальное имущество», используемые в настоящем Порядке, признаются равнозначными.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 Под управлением муниципальным имуществом понимается осуществление от имени Собственника и в интересах его населения деятельность органов местного самоуправления по реализации в рамках их компетенции, установленной законодательством Российской Федерации, права владения, пользования и распоряжением муниципальным имуществом, находящимся в муниципальной собственности.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Под распоряжением муниципальным имуществом понимаются действия органов местного самоуправления муниципального образования по определению и изменению юридического статуса муниципального имущества, в том числе передача его юридическим и физическим лицам в собственность (или иное вещное право), безвозмездное пользование, доверительное управление, аренду, залог и другое.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Муниципальная казна (далее - Казна) состоит из средств местного бюджета и иного муниципального имущества, не закрепленного за предприятиями на праве хозяйственного ведения и учреждениями на праве оперативного управления.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Под учетом муниципального имущества понимается получение и хранение документов, содержащих сведения о муниципальном имуществе, и внесение указанных сведений в реестр муниципального имущества муниципального образования (далее - Реестр) в объеме, необходимом для осуществления полномочий по управлению и распоряжению муниципальным имуществом.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Под объектом учета понимается муниципальное имущество, в отношении которого осуществляется учет и сведения о котором подлежат отражению в реестре муниципального имущества муниципального образования, а также в документах, предусмотренных законодательством Российской Федерации.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Реестр - муниципальная информационная система, представляющая собой организационно упорядоченную совокупность документов и информационных технологий, реализующих процессы учета муниципального имущества муниципального образования и предоставления сведений о нем.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Управление, владение, пользование и распоряжение муниципальным имуществом осуществляют: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Собрание депутатов Новоржевского муниципального округа Псковской области (далее - Собрание депутатов);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Глава Новоржевского муниципального округа (далее - Глава округа);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Администрация Новоржевского муниципального округа (далее - Администрация).</w:t>
      </w:r>
    </w:p>
    <w:p w:rsidR="003E5F58" w:rsidRDefault="003E5F58" w:rsidP="003E5F58">
      <w:pPr>
        <w:pStyle w:val="HEADERTEX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Раздел II. ПОЛНОМОЧИЯ ОРГАНОВ МЕСТНОГО САМОУПРАВЛЕНИЯ ПО РАСПОРЯЖЕНИЮ И УПРАВЛЕНИЮ МУНИЦИПАЛЬНЫМ ИМУЩЕСТВОМ.</w:t>
      </w:r>
    </w:p>
    <w:p w:rsidR="003E5F58" w:rsidRDefault="003E5F58" w:rsidP="003E5F58">
      <w:pPr>
        <w:pStyle w:val="HEADERTEXT"/>
        <w:ind w:firstLine="709"/>
        <w:jc w:val="both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3. Полномочия органов местного самоуправления.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15. Собрание депутатов: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принимает нормативно-правовые акты в сфере распоряжения и управления муниципальным имуществом;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определяет: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порядок управления и распоряжения муниципальным имуществом, находящимся в муниципальной собственности;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базовую ставку арендной платы и пользования за один квадратный метр площади нежилых помещений для целей расчета стоимости арендной платы и платы за пользование муниципальным имуществом;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порядок принятия решений о создании, реорганизации и ликвидации предприятий и учреждений, а также об установлении тарифов на услуги предприятий и учреждений, выполнение работ, за исключением случаев, предусмотренных федеральными законами;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порядок планирования приватизации муниципального имущества, находящегося в собственности муниципального образования Новоржевский муниципальный округ Псковской области;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утверждает: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прогнозный план приватизации муниципального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отчет о результатах приватизации муниципального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перечни объектов федеральной собственности, собственности субъекта РФ, иных видов собственности, предлагаемых для передачи в муниципальную собственность, а также утверждает перечни объектов муниципальной собственности, предлагаемых для передачи в собственность Российской Федерации и собственность субъекта;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методику расчета арендной платы за муниципальные нежилые помещения. 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Собрание депутатов вправе осуществлять иные полномочия в соответствии с законодательством Российской Федерации, Уставом муниципального образования. 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Глава округа: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принимает решения: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 условиях приватизации муниципального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заключению договоров по использованию, приобретению объектов в муниципальную собственность и их отчуждению;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обеспечивает: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управление и распоряжение муниципальной собственностью в соответствии с решениями, принятыми Собранием депутатов;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судебную защиту имущественных прав муниципального образования; 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осуществляет правомочия Собственника в отношении средств местного бюджета, движимого и недвижимого муниципального имущества, в том числе муниципального имущества, составляющего Казну.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Глава округа вправе осуществлять иные полномочия в соответствии с законодательством Российской Федерации, Уставом муниципального образования.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Администрация: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организует: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непосредственное управление и распоряжение муниципальной собственностью в соответствии с настоящим Порядком;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выполнение мероприятий, связанных с передачей и приемом в муниципальную собственность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проведение аукционов и конкурсов по продаже муниципального имущества и на право заключения договоров аренды муниципального имущества в соответствии с действующим законодательством и Уставом муниципального образования;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мероприятия по определению рыночной стоимости ставки арендной платы и рыночной стоимости подлежащего приватизации муниципального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эксплуатацию и содержание нежилых помещений и объектов инженерной инфраструктуры муниципальной собственности;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обращение в суды с исками и в правоохранительные органы с заявлениями от имени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 в защиту имущественных и иных прав и законных интересов по вопросам приватизации, управления и распоряжения муниципальным имуществом, а также признания имущества бесхозяйным;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выступает: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продавцом приватизируемого муниципального имущества, а также иного муниципального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арендодателем при сдаче в аренду муниципального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осуществляет: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учет муниципального имущества, составляющего Казну;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ведение Реестра;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выдачу выписок из Реестра;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выдачу разрешения на размещение и распространение наружной рекламы;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проверку использования муниципального имущества, назначает и проводит документарные и иные проверки, в том числе организует проведение ревизий и принимает решение о проведении аудиторских проверок предприятий и учреждений, в том числе включенных в прогнозный план приватизации муниципального имущества, а также иных юридических лиц в целях определения эффективного использования и сохранности муниципального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подготовку проектов правовых и нормативных правовых актов в сфере управления и распоряжения муниципальным имуществом;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разработку проекта плана приватизации муниципального имущества на соответствующий год, а также предложения о внесении в него изменений;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подготовку проекта отчета о результатах приватизации имущества муниципального имущества за прошедший год;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мероприятия по признанию права муниципальной собственности на бесхозяйные вещи и имущество, находящееся на территории муниципального образования;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заключение в установленном порядке договоров безвозмездного пользования муниципальным имуществом, договоров аренды недвижимого муниципального имущества, концессионных соглашений;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контроль за сохранностью, использованием по назначению муниципального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принимает решения: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 списании объектов муниципальной собственности;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 определении порядка формирования и утверждения перечня муниципального имущества, предназначенного для предоставления его во владение и (или) в пользование социально ориентированным некоммерческим организациям и об утверждении перечня муниципального имущества, используемого в целях предоставления его во владение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 реализации высвобождаемого недвижимого муниципального имущества (за исключением муниципального имущества, не подлежащего приватизации);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разрабатывает и: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утверждает условия и порядок приватизации муниципального имущества в соответствии с действующим законодательством;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реализует план (программу) приватизации муниципального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создает по решению Собрания депутатов предприятия и учреждения, решает вопросы их реорганизации и ликвидации, финансирует учреждения, определяет цели, условия и порядок деятельности создаваемых юридических лиц;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обеспечивает опубликование решений об условиях приватизации муниципального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привлекает на конкурсной основе юридических лиц для продажи приватизируемого муниципального имущества, а также физических и юридических лиц - для реализации в установленном порядке иного муниципального имущества, предусмотренного настоящим </w:t>
      </w:r>
      <w:r>
        <w:rPr>
          <w:rFonts w:ascii="Times New Roman" w:hAnsi="Times New Roman" w:cs="Times New Roman"/>
          <w:sz w:val="24"/>
          <w:szCs w:val="24"/>
        </w:rPr>
        <w:lastRenderedPageBreak/>
        <w:t>Порядком;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закрепляет муниципальное имущество на праве хозяйственного ведения за предприятиями и на праве оперативного управления за учреждениями;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дает согласие предприятиям на осуществление продажи и мены муниципального имущества, закрепленного за ними на праве хозяйственного ведения, а также на осуществление иных сделок, которые могут повлечь отчуждение муниципального имущества.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Администрация вправе осуществлять иные полномочия в соответствии с законодательством Российской Федерации, Уставом муниципального образования.</w:t>
      </w:r>
    </w:p>
    <w:p w:rsidR="003E5F58" w:rsidRDefault="003E5F58" w:rsidP="003E5F58">
      <w:pPr>
        <w:pStyle w:val="HEADERTEX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Раздел III. УПРАВЛЕНИЕ И РАСПОРЯЖЕНИЕ МУНИЦИПАЛЬНЫМ ИМУЩЕСТВОМ.</w:t>
      </w: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4. Способы управления и распоряжения муниципальным имуществом.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Управление и распоряжение муниципальным имуществом осуществляется посредством: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учета муниципального имущества и объектов муниципальной собственности;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создания муниципальных унитарных предприятий и муниципальных учреждений (далее - предприятие и (или) учреждение);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передачи муниципального имущества в хозяйственное ведение предприятиям;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передачи муниципального имущества в оперативное управление учреждениям;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списания муниципального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передачи муниципального имущества в возмездное и безвозмездное пользование;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возмездного отчуждения в частную собственность муниципального имущества - приватизация;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передачи муниципального имущества в качестве залога;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безвозмездной передачи недвижимого и движимого муниципального имущества в собственность Российской Федерации и в государственную собственность субъекта Российской Федерации либо приемки безвозмездно недвижимого и движимого имущества из государственной собственности Российской Федерации или субъекта Российской Федерации в муниципальную собственность;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безвозмездной приемки в муниципальную собственность недвижимого и движимого имущества от юридических и физических лиц;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безвозмездной передачи муниципального имущества в собственность муниципальных образований;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заключения концессионных соглашений;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иных способов управления и распоряжения муниципальным имуществом, предусмотренных действующим законодательством.</w:t>
      </w: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5. Учет муниципального имущества и объектов муниципальной собственности.</w:t>
      </w: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5.1. Казна.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Средства местного бюджета, а также муниципальное имущество, находящееся в муниципальной собственности и не закрепленное за предприятиями на праве хозяйственного ведения и учреждениями на праве оперативного управления, составляют Казну.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Учет муниципального имущества, составляющего Казну, осуществляется отделом бухгалтерского учета и отчетности Управления делами Администрации.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В Казну включаются: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объекты недвижимости, здания, строения, сооружения;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движимое имущество;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ценные бумаги, доли (паи) в уставном капитале юридических лиц;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имущественные комплексы ликвидированных предприятий и учреждений;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земли и земельные участки, находящиеся в муниципальной собственности;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6) иное муниципальное имущество, не закрепленное на праве хозяйственного ведения или оперативного управления за и учреждениями.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Казна образуется из муниципального имущества: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созданного или приобретенного за счет средств местного бюджета;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переданного в муниципальную собственность в порядке, предусмотренном законодательством о разграничении государственной собственности на государственную и муниципальную собственность;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переданного безвозмездно в муниципальную собственность юридическими и физическими лицами;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изъятого на законных основаниях из хозяйственного ведения и оперативного управления у предприятий и учреждений;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оставшегося после ликвидации предприятий и учреждений;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оформленного во исполнение действующего законодательства в муниципальную собственность округа бесхозяйного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поступившего в муниципальную собственность по другим, не противоречащим закону основаниям.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Движение муниципального имущества, составляющего Казну, осуществляются на основании постановления Администрации, проект которого подготавливается отделом имущественных земельных отношений и муниципального контроля Администрации (далее - Отдел).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Имущественные объекты Казны, переданные юридическим лицам в аренду или безвозмездное пользование, подлежат бухгалтерскому учету у пользователей на балансовом счете с обязательным открытием инвентарных карточек по установленной форме и ежегодным начислением износа или амортизационных отчислений.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Обязанность ведения данного учета возлагается на пользователей по договорам безвозмездного пользования и договорам аренды.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сохранность объектов Казны, а также ущерб, нанесенный в результате эксплуатации данных объектов, несут юридические и физические лица, которым они переданы в пользование на основе соответствующих договоров.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Включение муниципального имущества в состав Казны осуществляется на основании постановления Администрации, подготовленного Отделом.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Основанием отнесения объектов муниципального имущества к Казне являются: 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отсутствие закрепления муниципального имущества за предприятиями на праве хозяйственного ведения и учреждениями на праве оперативного управления;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принятие в муниципальную собственность государственного имущества, приобретение или прием безвозмездно в муниципальную собственность имущества юридических или физических лиц;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отсутствие собственника имущества, отказ собственника от права собственности или утрата собственником права на имущество по иным основаниям, предусмотренным действующим законодательством, на которое в случаях и в порядке, установленных действующим законодательством, приобретено право муниципальной собственности;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изъятие излишнего, неиспользуемого или используемого не по назначению муниципального имущества, закрепленного за предприятием на праве хозяйственного ведения или учреждением на праве оперативного управления;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отказ предприятия от права хозяйственного ведения или учреждения от права оперативного управления на муниципальное имущество;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муниципальное имущество, оставшееся после ликвидации предприятий и учреждений;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создание муниципального имущества за счет средств местного бюджета;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иные основания, предусмотренные действующим законодательством.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Муниципальное имущество, состоящее в Казне, может быть предметом залога и иных обременений, может отчуждаться в собственность юридических и физических лиц, в государственную собственность и собственность иных муниципальных образований, а также </w:t>
      </w:r>
      <w:r>
        <w:rPr>
          <w:rFonts w:ascii="Times New Roman" w:hAnsi="Times New Roman" w:cs="Times New Roman"/>
          <w:sz w:val="24"/>
          <w:szCs w:val="24"/>
        </w:rPr>
        <w:lastRenderedPageBreak/>
        <w:t>передаваться во владение, пользование и распоряжение без изменения формы собственности на основании договоров в порядке, установленном законодательством Российской Федерации и настоящим Порядком.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Распоряжение муниципальным имуществом, а именно: аренда, передача в залог, передача по концессионному соглашению, приватизация, передача его в хозяйственное ведение, оперативное управление, доверительное управление, безвозмездное пользование, а также управление пакетами акций (долями), внесение в уставной капитал хозяйственных обществ - осуществляется на основании постановления в порядке и на условиях, установленных действующим законодательством.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Доходы от использования муниципального имущества Казны в полном объеме поступают в бюджет Собственника.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Оценка муниципального имущества Казны осуществляется Администрацией в соответствии с требованиями действующего законодательства.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Расходы по оценке муниципального имущества Казны ежегодно включаются в смету расходов местного бюджета.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Исключение муниципального имущества из Казны осуществляется на основании постановления Администрации, подготовленного Отделом.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Выбытие муниципального имущества из состава Казны происходит в следующих случаях: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связи со списанием и снятием с учета из-за физического износа;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уничтожения либо повреждения муниципального имущества вследствие стихийных бедствий и других чрезвычайных ситуаций природного и техногенного характера;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безвозмездной или возмездной передачи от Собственника в собственность иных муниципальных образований, государственную собственность Псковской области или в федеральную собственность в соответствии с договорами публично-правового характера;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приватизации; сдачи в аренду; передачи в залог, безвозмездное пользование, хозяйственное ведение, оперативное управление, доверительное управление; отчуждении; 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закрепления муниципального имущества за предприятиями на праве хозяйственного ведения и учреждениями на праве оперативного управления;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 связи со вступлением в силу решения суда;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иных случаях, предусмотренных действующим законодательством.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 Для списания муниципального имущества, составляющего Казну, Администрацией принимается решение о создании комиссии, которое оформляется постановлением, подготовленным Отделом. На основании составленных и подписанных комиссией актов на списание муниципального имущества Администрацией принимается решение о списании муниципального имущества.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Списание муниципального имущества Казны и снятие его с учета производится в соответствии с законодательными и нормативными правовыми актами Российской Федерации, образующими систему нормативного регулирования вопросов бухгалтерского учета, и нормативными правовыми актами органов местного самоуправления Новоржевского муниципального округа Псковской области.</w:t>
      </w: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5.2. Реестр.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В целях формирования полной и достоверной информации, необходимой для исполнения полномочий по управлению и распоряжению муниципальной собственностью, Администрацией осуществляется ведение Реестра в порядке, утвержденным Приказом Минфина России от 10.10.2023 N 163н «Об утверждении Порядка ведения органами местного самоуправления реестров муниципального имущества» (далее - Приказ Минфина) и настоящим Порядком.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 Реестр представляет собой сводный систематизированный поименный перечень объектов, находящихся в муниципальной собственности, с указанием сведений, отражающих индивидуальные признаки и особенности этих объектов, позволяющих осуществлять учет и контроль за использованием объектов, находящихся в муниципальной собственности.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41. Ответственность за ведение Реестра, его полноту, правильность и сохранность информации несет Отдел.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42. Реестр ведется на бумажных и электронных носителях. В случае несоответствия информации на указанных носителях приоритет имеет информация на бумажных носителях. 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 Объектами учета, сведения о которых включаются в Реестр, являются: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машино-места, либо иное имущество, отнесенное законом к недвижимым вещам);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движимые вещи (в том числе документарные ценные бумаги (акции), либо иное не относящееся к недвижимым вещам имущество, стоимостью свыше 50000 (Пятьдесят тысяч) рублей;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иное имущество (в том числе бездокументарные ценные бумаги), не относящиеся к недвижимым и движимым вещам, стоимостью свыше 50000 (Пятьдесят тысяч) рублей.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 Сведения об объектах учета вносятся в Реестр на основании постановлений Администрации в соответствии с Приказом Минфина.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 При занесении объекта учета в Реестр формируется реестровый номер, являющийся порядковым номером, состоящий из цифр.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 Реестровый номер, присвоенный объекту, исключенному из реестра, в дальнейшем не повторяется и вновь включенным объектам не присваивается.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 Сведения об объектах учета, содержащихся в Реестре, предоставляются в виде выписки бесплатно в соответствии с действующим законодательством и Административным регламентом, утвержденным Администрацией.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 Предоставление сведений об объектах учета осуществляется Отделом на основании письменных запросов.</w:t>
      </w: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6. Создание предприятий и учреждений.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 Создание, реорганизация и ликвидация предприятий и учреждений осуществляется в соответствии с действующим законодательством Российской Федерации, Уставом муниципального образования и муниципальными нормативно-правовыми актами.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 Решения о создании, реорганизации и ликвидации предприятий и учреждений принимаются Собранием депутатов по представлению Главы округа.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 Глава округа назначает и освобождает от должности руководителя предприятия, учреждения.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предприятия, учреждения несет ответственность за результаты деятельности предприятия, учреждения в соответствии с законодательством и контрактом.</w:t>
      </w: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7. Передача муниципального имущества в хозяйственное ведение предприятиям.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 В хозяйственное ведение муниципальное имущество передается предприятию.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Предприятие, которому муниципальное имущество принадлежит на праве хозяйственного ведения, владеет, пользуется и распоряжается этим имуществом в соответствии с действующим законодательством и актами органов местного самоуправления.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 Право хозяйственного ведения в отношении муниципального имущества, передаваемого предприятию, возникает у предприятия с момента его закрепления за предприятием и передачи муниципального имущества по акту приема-передачи.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55. Право хозяйственного ведения на недвижимое муниципальное имущество возникает у предприятия с момента государственной регистрации права в соответствии с действующим законодательством.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56. Муниципальное имущество, находящееся в хозяйственном ведении предприятия, отражается в бухгалтерском учете предприятия в порядке, установленном действующим законодательством в сфере бухгалтерского учета.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57. Предприятие вправе продавать принадлежащее ему недвижимое муниципальное имущество, сдавать в аренду, отдавать в залог, вносить в качестве вклада в уставной (складочный) капитал хозяйственного общества или товарищества или иным способом распоряжаться таким имуществом только с письменного согласия Администрации. 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 Предприятие распоряжается движимым муниципальным имуществом, принадлежащим ему на праве хозяйственного ведения, самостоятельно, за исключением случаев, установленных федеральными законами, нормативными правовыми актами Администрации, настоящим Порядком.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59. Приобретенные предприятием объекты недвижимого и движимого муниципального имущества стоимостью свыше 50000,00 рублей подлежат включению в Реестр.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60. Предприятие уведомляет Администрацию о приобретенном муниципальном имуществе в 7-дневный срок с приложением копий документов-оснований, заверенных руководителем предприятия.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61. Совершение предприятием крупной сделки возможно только с согласия Собственника муниципального имущества.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62. Собственник муниципального имущества, переданного предприятию на праве хозяйственного ведения, ежегодно получает часть прибыли от использования этого имущества в размере 5% от чистой прибыли предприятия, остающейся в его распоряжении после уплаты налогов и иных обязательных платежей (далее - Платеж). 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63. Предприятие осуществляет Платеж в бюджет Собственника в 10-дневный срок со дня, установленного для предоставления годового бухгалтерского отчета. 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64. Право хозяйственного ведения муниципальным имуществом прекращаются по основаниям и в порядке, предусмотренном действующим законодательством Российской Федерации, а также в случаях изъятия муниципального имущества предприятия или учреждения по решению Собственника.</w:t>
      </w: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8. Передача муниципального имущества в оперативное управление учреждениям.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 В оперативное управление муниципальное имущество передается учреждению.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66. Право оперативного управления в отношении муниципального имущества возникает у учреждения с момента закрепления и передачи муниципального имущества по акту приема-передачи.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67. Право оперативного управления на недвижимое имущество подлежит государственной регистрации в соответствии с действующим законодательством.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 Учреждение, за которым муниципальное имущество закреплено на праве оперативного управления, владеет, пользуется этим имуществом в пределах, установленных законом, в соответствии с целями своей деятельности, назначением этого имущества, если иное не установлено законом и настоящим Порядком.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69. Учреждение без письменного согласия Собственника не вправе распоряжаться недвижимым муниципальным имуществом и особо ценным движимым муниципальным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70. Перечень особо ценного движимого муниципального имущества учреждения формируется из: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движимого муниципального имущества, балансовая стоимость которого превышает 50 тысяч рублей;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иного движимого муниципального имущества, балансовая стоимость которого составляет от 30 тыс. рублей до 50 тыс. рублей, без которого осуществление учреждением своей деятельности будет существенно затруднено;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муниципального имущества, отчуждение которого осуществляется в специальном порядке, установленном законодательством (музейные коллекции и предметы, документы муниципального архивного и библиотечного фондов).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71. Формирование и ведение перечня особо ценного движимого муниципального имущества осуществляется учреждением на основании сведений бухгалтерского учета учреждения о полном наименовании объекта, отнесенного в установленном порядке к особо ценному движимому муниципальному имуществу, его балансовой стоимости и об инвентарном (учетном) номере (при его наличии).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72. Приобретенные учреждением объекты недвижимого и особо ценного движимого муниципального имущества включается в Реестр.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73. Учреждение уведомляет Администрацию о приобретенном недвижимом и особо ценном движимом муниципальном имуществе в 7-дневный срок с приложением копий документов-оснований, заверенных руководителем учреждения.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74. Совершение учреждением крупной сделки возможно только с согласия Собственника.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75. Муниципальное имущество, находящееся в оперативном управлении, отражается в бухгалтерском учете учреждения в порядке, установленном действующим законодательством в сфере бухгалтерского учета.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76. Право оперативного управления муниципальным имуществом прекращаются по основаниям и в порядке, предусмотренном действующим законодательством Российской Федерации, а также в случаях изъятия муниципального имущества предприятия или учреждения по решению Собственника.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9. Списание муниципального имущества.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77. Списание муниципального имущества, относящегося к основным средствам и закрепленного на праве хозяйственного ведения за предприятиями и на праве оперативного управления за учреждениями, а также имущества, составляющего муниципальную казну, осуществляется в соответствии с действующим законодательством, регулирующим отношения по ведению бухгалтерского учета.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78. Списание объектов недвижимого и движимого муниципального имущества, стоимостью свыше 50000,00 руб., находящегося в хозяйственном ведении предприятия, осуществляется с согласия Собственника.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79. Списание объектов движимого муниципального имущества, закрепленных на праве хозяйственного ведения за предприятием, стоимостью до 50000,00 рублей, производится предприятием самостоятельно, с одновременным уведомлением Собственника муниципального имущества по установленной форме (приложение N 1).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80. Списание объектов недвижимого муниципального имущества и особо ценного муниципального имущества, находящегося в оперативном управлении учреждения, осуществляется с согласия Собственника.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81. Списание объектов движимого муниципального имущества, закрепленных на праве оперативного управления за учреждением, стоимостью до 50000,00 рублей, производится учреждением самостоятельно, с одновременным уведомлением Собственника (приложение N 1).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82. Для получения согласия на списание муниципального имущества предприятие и (или) учреждение представляет в Администрацию следующие документы: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ходатайство (письмо) с перечнем муниципального имущества, подлежащего списанию, с обоснованием нецелесообразности его использования;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приказ (копию приказа) руководителя предприятия/учреждения о создании комиссии по списанию (при изменении состава комиссии - приказ об изменении состава комиссии);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заключение комиссии о списании или дефектную ведомость;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списании автотранспортных средств - заключение организации, имеющей право на его выдачу о техническом состоянии списываемого имущества.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83. Администрация рассматривает представленные предприятием/учреждением документы и в случае их соответствия действующему законодательству и настоящему Порядку дает согласие на списание указанного муниципального имущества и направляет его в </w:t>
      </w:r>
      <w:r>
        <w:rPr>
          <w:rFonts w:ascii="Times New Roman" w:hAnsi="Times New Roman" w:cs="Times New Roman"/>
          <w:sz w:val="24"/>
          <w:szCs w:val="24"/>
        </w:rPr>
        <w:lastRenderedPageBreak/>
        <w:t>адрес руководителя предприятия и (или) учреждения.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84. После получения согласия Собственника руководитель предприятия и (или) учреждения издает приказ о списании муниципального имущества, оформляет акт о списании муниципального имущества и уведомляет Собственника о списанном муниципальном имуществе (приложение N 1).</w:t>
      </w: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10. Передача муниципального имущества в возмездное и безвозмездное пользование.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85. Муниципальное имущество, находящееся в составе имущества Казны, может быть передано в аренду: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муниципальное недвижимое имущество - отдельно стоящие здания, сооружения, инженерные коммуникации, строения, нежилые встроенные и пристроенные помещения, а также части встроенных и пристроенных нежилых помещений, части зданий;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муниципальное движимое имущество - машины и оборудование, передаточные устройства, производственный инвентарь и принадлежности, инструменты, технологическое оборудование, хозяйственный инвентарь и прочие виды движимого имущества, отнесенные в соответствии с действующими нормативными актами о бухгалтерском учете и отчетности к основным фондам.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86. Договора аренды, договора возмездного пользования, договора безвозмездного пользования, иные договора, предусматривающие переход прав владения и (или) пользования в отношении муниципального имущества, не закрепленного на праве хозяйственного ведения или оперативного управления, заключаются Администрацией в соответствии с требованиями антимонопольного законодательства Российской Федерации и иными нормативными правовыми актами о защите конкуренции.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87. Договора аренды, договора возмездного пользования, договора безвозмездного пользования, иные договора, предусматривающие переход прав владения и (или) пользования в отношении муниципального имущества, закрепленного на праве хозяйственного ведения за предприятием, а также закрепленного на праве оперативного управления за учреждением, заключаются предприятием и (или) учреждением в соответствии с требованиями антимонопольного законодательства Российской Федерации и иными нормативными правовыми актами о защите конкуренции.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88. Заключение предприятием и (или) учреждением указанных договоров возможно только с согласия Собственника. 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получения согласия на заключение данных договоров предприятие и (или) учреждение направляет в Администрацию ходатайство о получении согласия на заключение договора. 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89. Расчет арендной платы по договорам аренды нежилых помещений может быть осуществлен как на основании оценки рыночной стоимости аренды нежилого помещения, так и на основании Методики определения арендной платы за нежилые помещения, находящиеся в муниципальной собственности Новоржевского муниципального округа Псковской области (приложение N 2), в соответствии с требованиями антимонопольного законодательства Российской Федерации и иными нормативными правовыми актами о защите конкуренции.</w:t>
      </w: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11. Возмездное отчуждение в частную собственность муниципального имущества - приватизация.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90. Муниципальное имущество, не закрепленное на праве хозяйственного ведения или оперативного управления, может быть отчуждено в частную собственность на условиях и в порядке, установленном в соответствии с Федеральным законом от 21.12.2001 N 178-ФЗ «О приватизации государственного и муниципального имущества</w:t>
      </w:r>
      <w:r w:rsidRPr="003E5F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hyperlink r:id="rId19" w:tooltip="’’Об особенностях отчуждения движимого и недвижимого имущества, находящегося в ...’’&#10;Федеральный закон от 22.07.2008 N 159-ФЗ&#10;Статус: Действующая редакция документа (действ. c 06.04.2024)" w:history="1">
        <w:r w:rsidRPr="003E5F58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Федеральным законом от 22.07.2008 N 159-ФЗ «Об особенностях отчуждения недвижимого имущества, находящегося в государственной собственности субъектов Российской Федерации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иными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нормативными правовыми актами Российской Федерации, а также в соответствии с прогнозным планом приватизации объектов муниципальной собственности, утверждаемым решением Собрания депутатов.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91. Приватизацию муниципального имущества осуществляет Администрация в соответствии с действующим законодательством и настоящим Порядком.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92. Планирование приватизации муниципального имущества осуществляется Администрацией путем разработки проекта прогнозного плана приватизации объектов муниципальной собственности.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93. Администрация принимает решение об условиях и способе приватизации муниципального имущества округа в соответствии с прогнозным планом приватизации муниципального имущества, находящегося в муниципальной собственности Новоржевского муниципального округа Псковской области.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94. Организацию, информационное обеспечение и процесс приватизации муниципального имущества осуществляет Отдел в порядке, предусмотренном действующим законодательством Российской Федерации.</w:t>
      </w: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12. Передача муниципального имущества в качестве залога.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95. Передача муниципального имущества в качестве залога осуществляется в порядке, предусмотренном действующим законодательством Российской Федерации.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96. Муниципальное имущество передается в залог на основании постановления Администрации.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97. В качестве залогодателя по договорам о залоге муниципального имущества выступает Администрация либо предприятие и (или) учреждение с согласия Собственника.</w:t>
      </w: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13. Безвозмездная передача недвижимого и движимого муниципального имущества в собственность Российской Федерации и в государственную собственность субъекта Российской Федерации либо приемка безвозмездно недвижимого и движимого имущества из государственной собственности Российской Федерации или субъекта Российской Федерации в муниципальную собственность.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98. Безвозмездная передача муниципального недвижимого имущества в собственность Российской Федерации и собственность субъекта Российской Федерации либо приемка безвозмездно недвижимого имущества из государственной собственности Российской Федерации или субъекта Российской Федерации осуществляется в порядке, предусмотренном действующим законодательством Российской Федерации.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99. Решение о безвозмездной передаче недвижимого муниципального имущества в собственность Российской Федерации либо собственность субъекта Российской Федерации либо о приемке недвижимого имущества из государственной собственности Российской Федерации или субъекта Российской Федерации в муниципальную собственность принимается Собранием депутатов на основании соответствующего письменного обращения уполномоченного государственного органа.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100. Решение о безвозмездной передаче движимого муниципального имущества в собственность Российской Федерации либо собственность субъекта Российской Федерации либо о приемке недвижимого имущества из государственной собственности Российской Федерации или субъекта Российской Федерации в муниципальную собственность принимается Администрацией.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101. Проведение необходимых процедур по передаче муниципального имущества в собственность Российской Федерации или собственность субъекта Российской Федерации либо по приемке имущества из государственной собственности Российской Федерации или собственности субъекта Российской Федерации осуществляет Отдел. </w:t>
      </w: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14. Безвозмездная приемка в муниципальную собственность недвижимого и движимого имущества от юридических и физических лиц.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102. Безвозмездная приемка движимого и (или) недвижимого имущества в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муниципальную собственность (далее - приемка имущества) может осуществляться от юридических и физических лиц (далее - Заявитель).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103. При передаче движимого и (или) недвижимого имущества в муниципальную собственность Заявитель предоставляет в Администрацию: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обращение с предложением о безвозмездной передаче в муниципальную собственность движимого/недвижимого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копии учредительных документов, копия свидетельства о государственной регистрации юридического лица либо выписка из единого государственного реестра юридических лиц - для юридических лиц; копия документа, удостоверяющего личность, - для физических лиц.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документы заверяются печатью (для юридических лиц) и подписываются Заявителем или уполномоченным лицом;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руководитель)). В случае если от имени Заявителя действует иное лицо -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 либо нотариально заверенную копию такой доверенности;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копию технического паспорта недвижимого имущества (здания, строения, сооружения) с указанием подлежащего передаче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копии правоустанавливающих документов на недвижимое/движимое имущество. 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104. Решение о безвозмездной приемке имущества принимается постановлением Администрации и оформляется договором безвозмездной передачи (дарения или пожертвования).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105. Проведение необходимых процедур по безвозмездной приемке недвижимого и (или) движимого имущества осуществляет Отдел.</w:t>
      </w: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15. Безвозмездная передача муниципального имущества в собственность муниципальных образований.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106. Безвозмездная передача недвижимого и (или) движимого муниципального имущества в собственность муниципальных образований осуществляется на основании постановления и оформляется договором безвозмездной передачи (дарения или пожертвования).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107. Проведение необходимых процедур по безвозмездной передаче недвижимого и (или) движимого муниципального имущества осуществляет Отдел.</w:t>
      </w:r>
    </w:p>
    <w:p w:rsidR="003E5F58" w:rsidRDefault="003E5F58" w:rsidP="003E5F58">
      <w:pPr>
        <w:pStyle w:val="HEADERTEX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16. Заключение концессионных соглашений.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108. Концессионные соглашения в отношении объектов муниципальной собственности заключаются в порядке, предусмотренном Федеральным законом от 21.07.2005 N 115-ФЗ «О концессионных соглашениях».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109. Заключение концессионных соглашений осуществляется на основании постановления.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110. Проведение необходимых процедур по заключению концессионных соглашений осуществляет Отдел.</w:t>
      </w:r>
    </w:p>
    <w:p w:rsidR="003E5F58" w:rsidRDefault="003E5F58" w:rsidP="003E5F58">
      <w:pPr>
        <w:pStyle w:val="HEADERTEXT"/>
        <w:ind w:firstLine="709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jc w:val="both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Раздел IV. КОНТРОЛЬ ЗА СОХРАННОСТЬЮ И ИСПОЛЬЗОВАНИЕМ ПО НАЗНАЧЕНИЮ МУНИЦИПАЛЬНОГО ИМУЩЕСТВА.</w:t>
      </w:r>
    </w:p>
    <w:p w:rsidR="003E5F58" w:rsidRDefault="003E5F58" w:rsidP="003E5F58">
      <w:pPr>
        <w:pStyle w:val="HEADERTEXT"/>
        <w:ind w:firstLine="709"/>
        <w:jc w:val="both"/>
        <w:rPr>
          <w:rFonts w:ascii="Times New Roman" w:hAnsi="Times New Roman" w:cs="Times New Roman"/>
          <w:b/>
          <w:bCs/>
          <w:color w:val="auto"/>
          <w:sz w:val="18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17. Контроль за сохранностью и использованием по назначению муниципального имущества, закрепленного за предприятиями на праве хозяйственного ведения и учреждениями на праве оперативного управления.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111. Контроль за сохранностью и использованием по назначению муниципального имущества, закрепленного за предприятиями на праве хозяйственного ведения и учреждениями на праве оперативного управления (далее - Контроль), осуществляется в целях: 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установления фактического наличия и состояния муниципального имущества, закрепленного за предприятием и (или) учреждением;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повышения эффективности использования муниципального имущества, в т.ч. за счет повышения доходности от его коммерческого использования;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определения обоснованности затрат местного бюджета на содержание муниципального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приведения учетных данных об объектах контроля в соответствие с их фактическими параметрами.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112. Контроль осуществляется в виде инвентаризации муниципального имущества (далее - инвентаризация) посредством: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документарных проверок данных бухгалтерской отчетности и иных документов, представляемых предприятиями и учреждениями, имеющими муниципальное имущество, на их соответствие данным, содержащимся в Реестре;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проверок фактического наличия муниципального имущества, закрепленного за предприятиями и учреждениями.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113. Инвентаризация осуществляется постоянно действующей комиссией по инвентаризации имущества Администрации Новоржевского муниципального округа (далее - Комиссия) ежегодно в 1 квартале текущего года на основании распоряжения Администрации. 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114. Предприятие и (или) учреждение при получении извещения о предстоящей проверке обязано: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представить документы, запрашиваемые Комиссией;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назначить работников организации, ответственных за организацию содействия Комиссии при осуществлении инвентаризации;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подготовить помещение, технические средства для обеспечения работы Комиссии.</w:t>
      </w: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sz w:val="18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18. Внеплановая проверка предприятия/учреждения.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115. Администрация проводит внеплановую проверку предприятия и (или) учреждения в случаях: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получения Собственником информации о возможных или выявленных нарушениях в сохранности и использовании по назначению муниципального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обнаружения в представленных предприятием/учреждением документах сведений о нарушениях в сохранности и использовании по назначению муниципального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установления фактов хищений или злоупотреблений, а также порчи или использования не по назначению муниципального имущества;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стихийных бедствий, пожара, аварий или других чрезвычайных ситуаций, вызванных экстремальными условиями, повлекшими нанесение ущерба муниципальному имуществу;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ликвидации (реорганизации) предприятия и (или) учреждения;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увольнения руководителя предприятия и (или) учреждения.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116. Внеплановая проверка предприятия и (или) учреждения назначается распоряжением Администрации и осуществляется комиссией, созданной из муниципальных служащих структурных подразделений Администрации, в целях выполнения поставленных задач перед комиссией.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117. О дате проведения внеплановой проверки предприятие и (или) учреждение извещается в письменном виде не позднее трех рабочих дней до дня начала проверки.</w:t>
      </w:r>
    </w:p>
    <w:p w:rsidR="003E5F58" w:rsidRDefault="003E5F58" w:rsidP="003E5F58">
      <w:pPr>
        <w:pStyle w:val="HEADERTEXT"/>
        <w:ind w:firstLine="709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Раздел V. ЗАКЛЮЧИТЕЛЬНЫЕ ПОЛОЖЕНИЯ.</w:t>
      </w: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19. Защита права муниципальной собственности.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118. Защита права муниципальной собственности осуществляется в соответствии с действующим законодательством. 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119. Муниципальная собственность может быть истребована из чужого незаконного владения в соответствии с действующим законодательством. </w:t>
      </w: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Статья 20. Вопросы, не урегулированные данным Порядком.</w:t>
      </w:r>
    </w:p>
    <w:p w:rsidR="003E5F58" w:rsidRDefault="003E5F58" w:rsidP="003E5F5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120. Вопросы, не урегулированные настоящим Порядком, решаются в порядке, установленном действующим законодательством.</w:t>
      </w: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3E5F58" w:rsidRDefault="003E5F58" w:rsidP="003E5F5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</w:t>
      </w:r>
    </w:p>
    <w:p w:rsidR="003E5F58" w:rsidRDefault="003E5F58" w:rsidP="003E5F5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</w:t>
      </w:r>
    </w:p>
    <w:p w:rsidR="003E5F58" w:rsidRDefault="003E5F58" w:rsidP="003E5F58">
      <w:pPr>
        <w:pStyle w:val="HEADER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E5F58" w:rsidRDefault="003E5F58" w:rsidP="003E5F58">
      <w:pPr>
        <w:pStyle w:val="HEADERTEXT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jc w:val="center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Перечень списанного муниципального имущества</w:t>
      </w:r>
    </w:p>
    <w:p w:rsidR="003E5F58" w:rsidRDefault="003E5F58" w:rsidP="003E5F58">
      <w:pPr>
        <w:pStyle w:val="HEADERTEXT"/>
        <w:jc w:val="center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3E5F58" w:rsidRDefault="003E5F58" w:rsidP="003E5F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4A0"/>
      </w:tblPr>
      <w:tblGrid>
        <w:gridCol w:w="465"/>
        <w:gridCol w:w="1560"/>
        <w:gridCol w:w="1050"/>
        <w:gridCol w:w="1635"/>
        <w:gridCol w:w="1680"/>
        <w:gridCol w:w="1275"/>
        <w:gridCol w:w="1635"/>
      </w:tblGrid>
      <w:tr w:rsidR="003E5F58" w:rsidTr="003E5F58"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выпуска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принятия к бухгалтерскому учету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Первоначальная стоимость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Остаточная стоимость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 о списании муниципального имущества </w:t>
            </w:r>
          </w:p>
        </w:tc>
      </w:tr>
      <w:tr w:rsidR="003E5F58" w:rsidTr="003E5F58"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F58" w:rsidTr="003E5F58"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F58" w:rsidTr="003E5F58"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F58" w:rsidTr="003E5F58"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5F58" w:rsidRDefault="003E5F58" w:rsidP="003E5F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  <w:jc w:val="right"/>
      </w:pPr>
    </w:p>
    <w:p w:rsidR="003E5F58" w:rsidRDefault="003E5F58" w:rsidP="003E5F58">
      <w:pPr>
        <w:pStyle w:val="FORMATTEXT"/>
      </w:pPr>
    </w:p>
    <w:p w:rsidR="003E5F58" w:rsidRDefault="003E5F58" w:rsidP="003E5F5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3E5F58" w:rsidRDefault="003E5F58" w:rsidP="003E5F5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</w:t>
      </w:r>
    </w:p>
    <w:p w:rsidR="003E5F58" w:rsidRDefault="003E5F58" w:rsidP="003E5F58">
      <w:pPr>
        <w:pStyle w:val="HEADER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58" w:rsidRDefault="003E5F58" w:rsidP="003E5F58">
      <w:pPr>
        <w:pStyle w:val="HEADERTEXT"/>
        <w:jc w:val="center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МЕТОДИКА </w:t>
      </w:r>
    </w:p>
    <w:p w:rsidR="003E5F58" w:rsidRDefault="003E5F58" w:rsidP="003E5F58">
      <w:pPr>
        <w:pStyle w:val="HEADERTEXT"/>
        <w:jc w:val="center"/>
        <w:outlineLvl w:val="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расчета арендной платы за муниципальные нежилые помещения</w:t>
      </w:r>
    </w:p>
    <w:p w:rsidR="003E5F58" w:rsidRDefault="003E5F58" w:rsidP="003E5F5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Базовая ставка стоимости 1 кв. м. в месяц с учетом НДС (размер арендной платы за единицу площади) устанавливается Собранием депутатов Новоржевского муниципального округа, с учетом сложившегося среднего уровня рыночных цен стоимости 1 кв. м. в месяц за сдаваемое в аренду имущество на территории Псковской области.</w:t>
      </w:r>
    </w:p>
    <w:p w:rsidR="003E5F58" w:rsidRDefault="003E5F58" w:rsidP="003E5F5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Арендная плата по договорам аренды изменяется не чаще одного раза в год. Пересмотр арендной платы производится в случае изменения базовой ставки или (и) методики ее расчета, с учетом прогнозируемого уровня инфляции, при изменении коэффициентов, применяемых для расчета арендной платы, и по иным основаниям и изменяется на основании решения Собрания депутатов Новоржевского муниципального округа в одностороннем порядке. Изменения по исчислению и уплате арендной платы, порядка и сроков оплаты доводятся до сведения Арендатора письменным уведомлением Арендодателя. Расчет производится со дня введения новых ставок арендной платы.</w:t>
      </w:r>
    </w:p>
    <w:p w:rsidR="003E5F58" w:rsidRDefault="003E5F58" w:rsidP="003E5F5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Методика расчета размера арендной платы.</w:t>
      </w:r>
    </w:p>
    <w:p w:rsidR="003E5F58" w:rsidRDefault="003E5F58" w:rsidP="003E5F5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3"/>
          <w:sz w:val="24"/>
          <w:szCs w:val="24"/>
        </w:rPr>
        <w:drawing>
          <wp:inline distT="0" distB="0" distL="0" distR="0">
            <wp:extent cx="2971800" cy="295275"/>
            <wp:effectExtent l="1905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где</w:t>
      </w:r>
    </w:p>
    <w:p w:rsidR="003E5F58" w:rsidRDefault="003E5F58" w:rsidP="003E5F5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4A0"/>
      </w:tblPr>
      <w:tblGrid>
        <w:gridCol w:w="7710"/>
        <w:gridCol w:w="1590"/>
      </w:tblGrid>
      <w:tr w:rsidR="003E5F58" w:rsidTr="003E5F58">
        <w:tc>
          <w:tcPr>
            <w:tcW w:w="9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E5F58" w:rsidRDefault="003E5F58">
            <w:pPr>
              <w:pStyle w:val="FORMATTEX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F58" w:rsidTr="003E5F58">
        <w:tc>
          <w:tcPr>
            <w:tcW w:w="9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09550" cy="228600"/>
                  <wp:effectExtent l="19050" t="0" r="0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коэффициент вида конструкционных материалов стен зданий: 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кирпич, железобетон и прочие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смешанное (дерево, кирпич), дерево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иной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3E5F58" w:rsidTr="003E5F58">
        <w:tc>
          <w:tcPr>
            <w:tcW w:w="9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09550" cy="228600"/>
                  <wp:effectExtent l="19050" t="0" r="0" b="0"/>
                  <wp:docPr id="1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коэффициент типа деятельности; 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банковская, биржевая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торговля продовольственными товарами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прочая торговля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административные, служебные и прочие виды деятельности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часть помещений, используемых под складские и подсобные помещения, места общего пользования (распределяются пропорционально занимаемой площади), в зданиях, предназначенных для различных типов деятельности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складские и подсобные помещения в отдельно стоящих зданиях, предназначенных для использования под склад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торговля предприятий различных форм собственности товарами собственного производства в пределах не менее 80% от объема продаваемой продукции, научно-исследовательская деятельность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сфера бытовых и прочих услуг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услуги парикмахерской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деятельность потребкооперации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услуги часовых мастерских, ремонта обуви, пошива одежды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общественное питание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3E5F58" w:rsidTr="003E5F58">
        <w:tc>
          <w:tcPr>
            <w:tcW w:w="9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09550" cy="228600"/>
                  <wp:effectExtent l="19050" t="0" r="0" b="0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расположение помещения; 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отдельно стоящее здание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1,25 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помещение внутри здания на 1 и 2 этажах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чердак (мансарда), полуподвал, подвал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E5F58" w:rsidTr="003E5F58">
        <w:tc>
          <w:tcPr>
            <w:tcW w:w="9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09550" cy="228600"/>
                  <wp:effectExtent l="19050" t="0" r="0" b="0"/>
                  <wp:docPr id="1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коэффициент благоустройства; 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центральное отопление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холодное водоснабжение (водопровод)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канализация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-неблагоустроенное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E5F58" w:rsidTr="003E5F58">
        <w:tc>
          <w:tcPr>
            <w:tcW w:w="9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09550" cy="228600"/>
                  <wp:effectExtent l="19050" t="0" r="0" b="0"/>
                  <wp:docPr id="1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коэффициент расположения здания; 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черте г.Новоржева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 чертой г.Новоржева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5F58" w:rsidTr="003E5F58">
        <w:tc>
          <w:tcPr>
            <w:tcW w:w="9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09550" cy="228600"/>
                  <wp:effectExtent l="19050" t="0" r="0" b="0"/>
                  <wp:docPr id="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коэффициент срока действия договора аренды; 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краткосрочная аренда - до года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E5F58" w:rsidTr="003E5F58"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долгосрочная аренда - свыше года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3E5F58" w:rsidRDefault="003E5F58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</w:tbl>
    <w:p w:rsidR="003E5F58" w:rsidRDefault="003E5F58" w:rsidP="003E5F5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E5F58" w:rsidRDefault="003E5F58" w:rsidP="003E5F58">
      <w:pPr>
        <w:pStyle w:val="HEADERTEXT"/>
        <w:jc w:val="center"/>
        <w:outlineLvl w:val="3"/>
        <w:rPr>
          <w:b/>
          <w:bCs/>
        </w:rPr>
      </w:pPr>
    </w:p>
    <w:p w:rsidR="003E5F58" w:rsidRPr="003B4BE8" w:rsidRDefault="003E5F58" w:rsidP="00AA5CF2">
      <w:pPr>
        <w:pStyle w:val="HEADERTEXT"/>
        <w:contextualSpacing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E5F58" w:rsidRPr="003B4BE8" w:rsidSect="00F925EC">
      <w:type w:val="continuous"/>
      <w:pgSz w:w="11907" w:h="16840"/>
      <w:pgMar w:top="850" w:right="850" w:bottom="1134" w:left="1417" w:header="280" w:footer="28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FFA" w:rsidRDefault="00E84FFA" w:rsidP="00EF345C">
      <w:pPr>
        <w:pStyle w:val="HTML"/>
      </w:pPr>
      <w:r>
        <w:separator/>
      </w:r>
    </w:p>
  </w:endnote>
  <w:endnote w:type="continuationSeparator" w:id="1">
    <w:p w:rsidR="00E84FFA" w:rsidRDefault="00E84FFA" w:rsidP="00EF345C">
      <w:pPr>
        <w:pStyle w:val="HTM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FFA" w:rsidRDefault="00E84FFA" w:rsidP="00EF345C">
      <w:pPr>
        <w:pStyle w:val="HTML"/>
      </w:pPr>
      <w:r>
        <w:separator/>
      </w:r>
    </w:p>
  </w:footnote>
  <w:footnote w:type="continuationSeparator" w:id="1">
    <w:p w:rsidR="00E84FFA" w:rsidRDefault="00E84FFA" w:rsidP="00EF345C">
      <w:pPr>
        <w:pStyle w:val="HTML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06A9E"/>
    <w:multiLevelType w:val="hybridMultilevel"/>
    <w:tmpl w:val="63F050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0BC8"/>
    <w:rsid w:val="00083275"/>
    <w:rsid w:val="000B23C9"/>
    <w:rsid w:val="001E16F8"/>
    <w:rsid w:val="001E3B73"/>
    <w:rsid w:val="00255F4E"/>
    <w:rsid w:val="00304BFC"/>
    <w:rsid w:val="00363FBD"/>
    <w:rsid w:val="0038608D"/>
    <w:rsid w:val="00387B3D"/>
    <w:rsid w:val="003B4BE8"/>
    <w:rsid w:val="003C6739"/>
    <w:rsid w:val="003D0C43"/>
    <w:rsid w:val="003E5F58"/>
    <w:rsid w:val="0053209E"/>
    <w:rsid w:val="005E7A30"/>
    <w:rsid w:val="00697A07"/>
    <w:rsid w:val="006B4947"/>
    <w:rsid w:val="006C50FF"/>
    <w:rsid w:val="006E6F75"/>
    <w:rsid w:val="007116E6"/>
    <w:rsid w:val="007263C1"/>
    <w:rsid w:val="007E2998"/>
    <w:rsid w:val="007E52D4"/>
    <w:rsid w:val="008C2759"/>
    <w:rsid w:val="008C744A"/>
    <w:rsid w:val="009178BA"/>
    <w:rsid w:val="00931C24"/>
    <w:rsid w:val="00A25100"/>
    <w:rsid w:val="00A56F35"/>
    <w:rsid w:val="00AA5CF2"/>
    <w:rsid w:val="00AC2F42"/>
    <w:rsid w:val="00B20BC8"/>
    <w:rsid w:val="00B405BE"/>
    <w:rsid w:val="00B51BEF"/>
    <w:rsid w:val="00B72FF1"/>
    <w:rsid w:val="00CE5CE3"/>
    <w:rsid w:val="00E30C4F"/>
    <w:rsid w:val="00E504BF"/>
    <w:rsid w:val="00E627FE"/>
    <w:rsid w:val="00E84FFA"/>
    <w:rsid w:val="00EF345C"/>
    <w:rsid w:val="00F21BF5"/>
    <w:rsid w:val="00F32E83"/>
    <w:rsid w:val="00F92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5EC"/>
    <w:rPr>
      <w:rFonts w:cstheme="minorBidi"/>
    </w:rPr>
  </w:style>
  <w:style w:type="paragraph" w:styleId="2">
    <w:name w:val="heading 2"/>
    <w:basedOn w:val="a"/>
    <w:link w:val="20"/>
    <w:uiPriority w:val="9"/>
    <w:qFormat/>
    <w:rsid w:val="00B20BC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B20BC8"/>
    <w:rPr>
      <w:rFonts w:ascii="Times New Roman" w:hAnsi="Times New Roman" w:cs="Times New Roman"/>
      <w:b/>
      <w:bCs/>
      <w:sz w:val="36"/>
      <w:szCs w:val="36"/>
    </w:rPr>
  </w:style>
  <w:style w:type="paragraph" w:customStyle="1" w:styleId="COLBOTTOM">
    <w:name w:val="#COL_BOTTOM"/>
    <w:rsid w:val="00F925E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16"/>
      <w:szCs w:val="16"/>
    </w:rPr>
  </w:style>
  <w:style w:type="paragraph" w:customStyle="1" w:styleId="COLTOP">
    <w:name w:val="#COL_TOP"/>
    <w:uiPriority w:val="99"/>
    <w:rsid w:val="00F925E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16"/>
      <w:szCs w:val="16"/>
    </w:rPr>
  </w:style>
  <w:style w:type="paragraph" w:customStyle="1" w:styleId="PRINTSECTION">
    <w:name w:val="#PRINT_SECTION"/>
    <w:uiPriority w:val="99"/>
    <w:rsid w:val="00F925E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16"/>
      <w:szCs w:val="16"/>
    </w:rPr>
  </w:style>
  <w:style w:type="paragraph" w:customStyle="1" w:styleId="QRCODE">
    <w:name w:val="#QRCODE"/>
    <w:uiPriority w:val="99"/>
    <w:rsid w:val="00F925E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customStyle="1" w:styleId="QRCODEIMG">
    <w:name w:val="#QRCODE IMG"/>
    <w:uiPriority w:val="99"/>
    <w:rsid w:val="00F925E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customStyle="1" w:styleId="CENTERTEXT">
    <w:name w:val=".CENTERTEXT"/>
    <w:uiPriority w:val="99"/>
    <w:rsid w:val="00F925E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customStyle="1" w:styleId="DJVU">
    <w:name w:val=".DJVU"/>
    <w:uiPriority w:val="99"/>
    <w:rsid w:val="00F925E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customStyle="1" w:styleId="FORMATTEXT">
    <w:name w:val=".FORMATTEXT"/>
    <w:uiPriority w:val="99"/>
    <w:rsid w:val="00F925E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F925E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F925E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customStyle="1" w:styleId="MIDDLEPICT">
    <w:name w:val=".MIDDLEPICT"/>
    <w:uiPriority w:val="99"/>
    <w:rsid w:val="00F925E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customStyle="1" w:styleId="TOPLEVELTEXT">
    <w:name w:val=".TOPLEVELTEXT"/>
    <w:uiPriority w:val="99"/>
    <w:rsid w:val="00F925E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customStyle="1" w:styleId="TradeMark">
    <w:name w:val=".TradeMark"/>
    <w:uiPriority w:val="99"/>
    <w:rsid w:val="00F925E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rsid w:val="00F925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BODY">
    <w:name w:val="BODY"/>
    <w:uiPriority w:val="99"/>
    <w:rsid w:val="00F925E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TML">
    <w:name w:val="HTML"/>
    <w:uiPriority w:val="99"/>
    <w:rsid w:val="00F925E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customStyle="1" w:styleId="TABLE">
    <w:name w:val="TABLE"/>
    <w:uiPriority w:val="99"/>
    <w:rsid w:val="00F925E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theme="minorBidi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B20B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20BC8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B20B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20BC8"/>
    <w:rPr>
      <w:rFonts w:cs="Times New Roman"/>
    </w:rPr>
  </w:style>
  <w:style w:type="paragraph" w:styleId="a7">
    <w:name w:val="List Paragraph"/>
    <w:basedOn w:val="a"/>
    <w:uiPriority w:val="34"/>
    <w:qFormat/>
    <w:rsid w:val="00B20BC8"/>
    <w:pPr>
      <w:ind w:left="720"/>
      <w:contextualSpacing/>
    </w:pPr>
  </w:style>
  <w:style w:type="paragraph" w:customStyle="1" w:styleId="1">
    <w:name w:val="Текст сноски1"/>
    <w:basedOn w:val="a"/>
    <w:rsid w:val="00B20BC8"/>
    <w:pPr>
      <w:suppressAutoHyphens/>
      <w:spacing w:after="0" w:line="240" w:lineRule="auto"/>
    </w:pPr>
    <w:rPr>
      <w:rFonts w:ascii="Times New Roman" w:hAnsi="Times New Roman" w:cs="Times New Roman"/>
      <w:color w:val="00000A"/>
      <w:sz w:val="20"/>
      <w:szCs w:val="20"/>
      <w:lang w:eastAsia="ar-SA"/>
    </w:rPr>
  </w:style>
  <w:style w:type="paragraph" w:customStyle="1" w:styleId="ConsPlusNormal">
    <w:name w:val="ConsPlusNormal"/>
    <w:rsid w:val="00B20B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8">
    <w:name w:val="Без интервала Знак"/>
    <w:link w:val="a9"/>
    <w:uiPriority w:val="1"/>
    <w:locked/>
    <w:rsid w:val="007E2998"/>
    <w:rPr>
      <w:rFonts w:eastAsia="Calibri"/>
    </w:rPr>
  </w:style>
  <w:style w:type="paragraph" w:styleId="a9">
    <w:name w:val="No Spacing"/>
    <w:link w:val="a8"/>
    <w:uiPriority w:val="1"/>
    <w:qFormat/>
    <w:rsid w:val="007E2998"/>
    <w:pPr>
      <w:spacing w:after="0" w:line="240" w:lineRule="auto"/>
    </w:pPr>
    <w:rPr>
      <w:rFonts w:eastAsia="Calibri"/>
    </w:rPr>
  </w:style>
  <w:style w:type="paragraph" w:styleId="aa">
    <w:name w:val="Balloon Text"/>
    <w:basedOn w:val="a"/>
    <w:link w:val="ab"/>
    <w:uiPriority w:val="99"/>
    <w:semiHidden/>
    <w:unhideWhenUsed/>
    <w:rsid w:val="007E2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2998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3E5F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8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4937" TargetMode="External"/><Relationship Id="rId13" Type="http://schemas.openxmlformats.org/officeDocument/2006/relationships/hyperlink" Target="https://docs.cntd.ru/document/902053196" TargetMode="External"/><Relationship Id="rId18" Type="http://schemas.openxmlformats.org/officeDocument/2006/relationships/hyperlink" Target="kodeks://link/d?nd=901876063&amp;point=mark=000000000000000000000000000000000000000000000000007D20K3" TargetMode="External"/><Relationship Id="rId26" Type="http://schemas.openxmlformats.org/officeDocument/2006/relationships/image" Target="media/image8.gif"/><Relationship Id="rId3" Type="http://schemas.openxmlformats.org/officeDocument/2006/relationships/settings" Target="settings.xml"/><Relationship Id="rId21" Type="http://schemas.openxmlformats.org/officeDocument/2006/relationships/image" Target="media/image3.gif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901834086" TargetMode="External"/><Relationship Id="rId17" Type="http://schemas.openxmlformats.org/officeDocument/2006/relationships/hyperlink" Target="kodeks://link/d?nd=9015223" TargetMode="External"/><Relationship Id="rId25" Type="http://schemas.openxmlformats.org/officeDocument/2006/relationships/image" Target="media/image7.gif"/><Relationship Id="rId2" Type="http://schemas.openxmlformats.org/officeDocument/2006/relationships/styles" Target="styles.xml"/><Relationship Id="rId16" Type="http://schemas.openxmlformats.org/officeDocument/2006/relationships/hyperlink" Target="kodeks://link/d?nd=9027690&amp;point=mark=000000000000000000000000000000000000000000000000007D20K3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901989534" TargetMode="External"/><Relationship Id="rId24" Type="http://schemas.openxmlformats.org/officeDocument/2006/relationships/image" Target="media/image6.gif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894317039" TargetMode="External"/><Relationship Id="rId23" Type="http://schemas.openxmlformats.org/officeDocument/2006/relationships/image" Target="media/image5.gif"/><Relationship Id="rId28" Type="http://schemas.openxmlformats.org/officeDocument/2006/relationships/theme" Target="theme/theme1.xml"/><Relationship Id="rId10" Type="http://schemas.openxmlformats.org/officeDocument/2006/relationships/hyperlink" Target="https://docs.cntd.ru/document/901876063" TargetMode="External"/><Relationship Id="rId19" Type="http://schemas.openxmlformats.org/officeDocument/2006/relationships/hyperlink" Target="kodeks://link/d?nd=902111239&amp;point=mark=000000000000000000000000000000000000000000000000007D20K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7690" TargetMode="External"/><Relationship Id="rId14" Type="http://schemas.openxmlformats.org/officeDocument/2006/relationships/hyperlink" Target="https://docs.cntd.ru/document/407284311" TargetMode="External"/><Relationship Id="rId22" Type="http://schemas.openxmlformats.org/officeDocument/2006/relationships/image" Target="media/image4.g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8143</Words>
  <Characters>46419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управления и распоряжения имуществом, находящимся в собственности муниципального образования Опочецкий муниципальный округ Псковской области</vt:lpstr>
    </vt:vector>
  </TitlesOfParts>
  <Company/>
  <LinksUpToDate>false</LinksUpToDate>
  <CharactersWithSpaces>54454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управления и распоряжения имуществом, находящимся в собственности муниципального образования Опочецкий муниципальный округ Псковской области</dc:title>
  <dc:creator>Пользователь Windows</dc:creator>
  <cp:lastModifiedBy>ty</cp:lastModifiedBy>
  <cp:revision>14</cp:revision>
  <cp:lastPrinted>2024-11-26T14:52:00Z</cp:lastPrinted>
  <dcterms:created xsi:type="dcterms:W3CDTF">2024-11-02T12:16:00Z</dcterms:created>
  <dcterms:modified xsi:type="dcterms:W3CDTF">2024-11-27T07:28:00Z</dcterms:modified>
</cp:coreProperties>
</file>