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 10 кВ №21-03 в административных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23370 кв.м ± 31.66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B25B4C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B25B4C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B25B4C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B25B4C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B25B4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B25B4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</w:t>
            </w:r>
          </w:p>
          <w:p w:rsidR="006E1041" w:rsidRPr="002E6E74" w:rsidRDefault="00B25B4C" w:rsidP="0075095C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терных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B25B4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B25B4C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B25B4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B25B4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B25B4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B25B4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B25B4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B25B4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B25B4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B25B4C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B25B4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B25B4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B25B4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B25B4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B25B4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B25B4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417974.23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1326458.75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418057.84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1326479.99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418181.53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1326590.59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418297.21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1326691.12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418353.84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1326741.65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418524.01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1326891.25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418648.78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1327001.06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418678.97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1326949.43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418714.75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1326885.89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418714.05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1326883.80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418733.97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1326877.16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418737.62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1326888.08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418697.18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1326959.89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418654.04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1327033.67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418510.14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1326907.02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418339.91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1326757.37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418283.33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1326706.88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418167.65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1326606.34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418047.68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1326499.08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417972.49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1326479.97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417937.38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1326482.97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417899.19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1326487.02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417896.98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1326466.14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417935.37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1326462.07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B25B4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417974.23</w:t>
            </w:r>
          </w:p>
        </w:tc>
        <w:tc>
          <w:tcPr>
            <w:tcW w:w="1134" w:type="dxa"/>
          </w:tcPr>
          <w:p w:rsidR="006E1041" w:rsidRPr="002E6E74" w:rsidRDefault="00B25B4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1326458.75</w:t>
            </w:r>
          </w:p>
        </w:tc>
        <w:tc>
          <w:tcPr>
            <w:tcW w:w="5103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B25B4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25B4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B25B4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lastRenderedPageBreak/>
              <w:t>3. Сведения о характерных точках части (частей) границы объекта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B25B4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</w:t>
            </w:r>
          </w:p>
          <w:p w:rsidR="006E1041" w:rsidRPr="002E6E74" w:rsidRDefault="00B25B4C" w:rsidP="0075095C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терных точек 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B25B4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</w:t>
            </w:r>
            <w:r w:rsidRPr="002E6E74">
              <w:rPr>
                <w:sz w:val="20"/>
              </w:rPr>
              <w:t xml:space="preserve">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B25B4C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B25B4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B25B4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B25B4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B25B4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B25B4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B25B4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B25B4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B25B4C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B25B4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B25B4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B25B4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B25B4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B25B4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B25B4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8D2DE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B25B4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B25B4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B25B4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B25B4C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B25B4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B25B4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B25B4C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B25B4C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B25B4C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25B4C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2026-07-21T11:15:00Z</dcterms:created>
  <dcterms:modified xsi:type="dcterms:W3CDTF">2026-07-21T11:15:00Z</dcterms:modified>
</cp:coreProperties>
</file>